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3F815" w14:textId="168216F0" w:rsidR="00E851C5" w:rsidRDefault="00E851C5" w:rsidP="00D45D05">
      <w:pPr>
        <w:rPr>
          <w:rStyle w:val="Hyperlink"/>
          <w:b/>
          <w:bCs/>
          <w:color w:val="auto"/>
          <w:u w:val="none"/>
        </w:rPr>
      </w:pPr>
      <w:r>
        <w:rPr>
          <w:b/>
          <w:bCs/>
          <w:noProof/>
        </w:rPr>
        <w:drawing>
          <wp:inline distT="0" distB="0" distL="0" distR="0" wp14:anchorId="17B6ADFC" wp14:editId="1EAC9C4D">
            <wp:extent cx="1114425" cy="1114425"/>
            <wp:effectExtent l="0" t="0" r="9525" b="9525"/>
            <wp:docPr id="445307460" name="Picture 1" descr="A grey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07460" name="Picture 1" descr="A grey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428" cy="1114428"/>
                    </a:xfrm>
                    <a:prstGeom prst="rect">
                      <a:avLst/>
                    </a:prstGeom>
                  </pic:spPr>
                </pic:pic>
              </a:graphicData>
            </a:graphic>
          </wp:inline>
        </w:drawing>
      </w:r>
    </w:p>
    <w:p w14:paraId="1C356D18" w14:textId="2060FC1F" w:rsidR="00D45D05" w:rsidRPr="00194203" w:rsidRDefault="00081B86" w:rsidP="00D45D05">
      <w:pPr>
        <w:rPr>
          <w:rStyle w:val="Hyperlink"/>
          <w:rFonts w:ascii="Calibri" w:hAnsi="Calibri" w:cs="Calibri"/>
          <w:b/>
          <w:bCs/>
          <w:color w:val="auto"/>
          <w:sz w:val="24"/>
          <w:szCs w:val="24"/>
          <w:u w:val="none"/>
        </w:rPr>
      </w:pPr>
      <w:r w:rsidRPr="00194203">
        <w:rPr>
          <w:rStyle w:val="Hyperlink"/>
          <w:rFonts w:ascii="Calibri" w:hAnsi="Calibri" w:cs="Calibri"/>
          <w:b/>
          <w:bCs/>
          <w:color w:val="auto"/>
          <w:sz w:val="24"/>
          <w:szCs w:val="24"/>
          <w:u w:val="none"/>
        </w:rPr>
        <w:t>NUJ briefing Employment Rights Bill – November 2024</w:t>
      </w:r>
    </w:p>
    <w:p w14:paraId="65EF31FA" w14:textId="7924817F" w:rsidR="00587D37" w:rsidRPr="00194203" w:rsidRDefault="001C131E" w:rsidP="008C1CE4">
      <w:pPr>
        <w:rPr>
          <w:rFonts w:ascii="Calibri" w:hAnsi="Calibri" w:cs="Calibri"/>
          <w:sz w:val="24"/>
          <w:szCs w:val="24"/>
        </w:rPr>
      </w:pPr>
      <w:r w:rsidRPr="00194203">
        <w:rPr>
          <w:rStyle w:val="Hyperlink"/>
          <w:rFonts w:ascii="Calibri" w:hAnsi="Calibri" w:cs="Calibri"/>
          <w:color w:val="auto"/>
          <w:sz w:val="24"/>
          <w:szCs w:val="24"/>
          <w:u w:val="none"/>
        </w:rPr>
        <w:t xml:space="preserve">The National Union of Journalists welcomes </w:t>
      </w:r>
      <w:r w:rsidR="006F6EF8" w:rsidRPr="00194203">
        <w:rPr>
          <w:rStyle w:val="Hyperlink"/>
          <w:rFonts w:ascii="Calibri" w:hAnsi="Calibri" w:cs="Calibri"/>
          <w:color w:val="auto"/>
          <w:sz w:val="24"/>
          <w:szCs w:val="24"/>
          <w:u w:val="none"/>
        </w:rPr>
        <w:t xml:space="preserve">the Employment Rights Bill as a crucial piece of legislation with </w:t>
      </w:r>
      <w:r w:rsidR="00024C36" w:rsidRPr="00194203">
        <w:rPr>
          <w:rStyle w:val="Hyperlink"/>
          <w:rFonts w:ascii="Calibri" w:hAnsi="Calibri" w:cs="Calibri"/>
          <w:color w:val="auto"/>
          <w:sz w:val="24"/>
          <w:szCs w:val="24"/>
          <w:u w:val="none"/>
        </w:rPr>
        <w:t>wide-</w:t>
      </w:r>
      <w:r w:rsidR="006F6EF8" w:rsidRPr="00194203">
        <w:rPr>
          <w:rStyle w:val="Hyperlink"/>
          <w:rFonts w:ascii="Calibri" w:hAnsi="Calibri" w:cs="Calibri"/>
          <w:color w:val="auto"/>
          <w:sz w:val="24"/>
          <w:szCs w:val="24"/>
          <w:u w:val="none"/>
        </w:rPr>
        <w:t xml:space="preserve">ranging </w:t>
      </w:r>
      <w:r w:rsidR="00E77FD3" w:rsidRPr="00194203">
        <w:rPr>
          <w:rStyle w:val="Hyperlink"/>
          <w:rFonts w:ascii="Calibri" w:hAnsi="Calibri" w:cs="Calibri"/>
          <w:color w:val="auto"/>
          <w:sz w:val="24"/>
          <w:szCs w:val="24"/>
          <w:u w:val="none"/>
        </w:rPr>
        <w:t>impact</w:t>
      </w:r>
      <w:r w:rsidR="007C70C5" w:rsidRPr="00194203">
        <w:rPr>
          <w:rStyle w:val="Hyperlink"/>
          <w:rFonts w:ascii="Calibri" w:hAnsi="Calibri" w:cs="Calibri"/>
          <w:color w:val="auto"/>
          <w:sz w:val="24"/>
          <w:szCs w:val="24"/>
          <w:u w:val="none"/>
        </w:rPr>
        <w:t xml:space="preserve"> focused on</w:t>
      </w:r>
      <w:r w:rsidR="004F0BAA" w:rsidRPr="00194203">
        <w:rPr>
          <w:rStyle w:val="Hyperlink"/>
          <w:rFonts w:ascii="Calibri" w:hAnsi="Calibri" w:cs="Calibri"/>
          <w:color w:val="auto"/>
          <w:sz w:val="24"/>
          <w:szCs w:val="24"/>
          <w:u w:val="none"/>
        </w:rPr>
        <w:t xml:space="preserve"> strengthened rights</w:t>
      </w:r>
      <w:r w:rsidR="00E77FD3" w:rsidRPr="00194203">
        <w:rPr>
          <w:rStyle w:val="Hyperlink"/>
          <w:rFonts w:ascii="Calibri" w:hAnsi="Calibri" w:cs="Calibri"/>
          <w:color w:val="auto"/>
          <w:sz w:val="24"/>
          <w:szCs w:val="24"/>
          <w:u w:val="none"/>
        </w:rPr>
        <w:t xml:space="preserve"> for workers</w:t>
      </w:r>
      <w:r w:rsidR="004F0BAA" w:rsidRPr="00194203">
        <w:rPr>
          <w:rStyle w:val="Hyperlink"/>
          <w:rFonts w:ascii="Calibri" w:hAnsi="Calibri" w:cs="Calibri"/>
          <w:color w:val="auto"/>
          <w:sz w:val="24"/>
          <w:szCs w:val="24"/>
          <w:u w:val="none"/>
        </w:rPr>
        <w:t>.</w:t>
      </w:r>
      <w:r w:rsidR="00587D37" w:rsidRPr="00194203">
        <w:rPr>
          <w:rFonts w:ascii="Calibri" w:hAnsi="Calibri" w:cs="Calibri"/>
          <w:sz w:val="24"/>
          <w:szCs w:val="24"/>
        </w:rPr>
        <w:t xml:space="preserve"> The NUJ is seeking engagement with government as part of its commitment to consult with trade unions, to ensure the views of journalists and the impact of proposals on them is captured. </w:t>
      </w:r>
    </w:p>
    <w:p w14:paraId="273450E8" w14:textId="43339A50" w:rsidR="00587D37" w:rsidRPr="00194203" w:rsidRDefault="00D86EB0" w:rsidP="008C1CE4">
      <w:pPr>
        <w:rPr>
          <w:rFonts w:ascii="Calibri" w:hAnsi="Calibri" w:cs="Calibri"/>
          <w:b/>
          <w:bCs/>
          <w:sz w:val="24"/>
          <w:szCs w:val="24"/>
        </w:rPr>
      </w:pPr>
      <w:r w:rsidRPr="00194203">
        <w:rPr>
          <w:rFonts w:ascii="Calibri" w:hAnsi="Calibri" w:cs="Calibri"/>
          <w:b/>
          <w:bCs/>
          <w:sz w:val="24"/>
          <w:szCs w:val="24"/>
        </w:rPr>
        <w:t xml:space="preserve">Trade union rights </w:t>
      </w:r>
    </w:p>
    <w:p w14:paraId="78283AC4" w14:textId="77777777" w:rsidR="00BA1506" w:rsidRPr="00194203" w:rsidRDefault="006E049B" w:rsidP="008C1CE4">
      <w:pPr>
        <w:rPr>
          <w:rStyle w:val="Hyperlink"/>
          <w:rFonts w:ascii="Calibri" w:hAnsi="Calibri" w:cs="Calibri"/>
          <w:color w:val="auto"/>
          <w:sz w:val="24"/>
          <w:szCs w:val="24"/>
          <w:u w:val="none"/>
        </w:rPr>
      </w:pPr>
      <w:r w:rsidRPr="00194203">
        <w:rPr>
          <w:rStyle w:val="Hyperlink"/>
          <w:rFonts w:ascii="Calibri" w:hAnsi="Calibri" w:cs="Calibri"/>
          <w:color w:val="auto"/>
          <w:sz w:val="24"/>
          <w:szCs w:val="24"/>
          <w:u w:val="none"/>
        </w:rPr>
        <w:t xml:space="preserve">The NUJ has been vocal in its condemnation of the Strikes (Minimum Service Levels) Act and </w:t>
      </w:r>
      <w:r w:rsidR="006F13D3" w:rsidRPr="00194203">
        <w:rPr>
          <w:rStyle w:val="Hyperlink"/>
          <w:rFonts w:ascii="Calibri" w:hAnsi="Calibri" w:cs="Calibri"/>
          <w:color w:val="auto"/>
          <w:sz w:val="24"/>
          <w:szCs w:val="24"/>
          <w:u w:val="none"/>
        </w:rPr>
        <w:t xml:space="preserve">its detrimental impact to workers in our sister unions. We welcome government’s commitment of its repeal </w:t>
      </w:r>
      <w:r w:rsidR="00BA1506" w:rsidRPr="00194203">
        <w:rPr>
          <w:rStyle w:val="Hyperlink"/>
          <w:rFonts w:ascii="Calibri" w:hAnsi="Calibri" w:cs="Calibri"/>
          <w:color w:val="auto"/>
          <w:sz w:val="24"/>
          <w:szCs w:val="24"/>
          <w:u w:val="none"/>
        </w:rPr>
        <w:t>when the Employment Rights Bill receives Royal Assent.</w:t>
      </w:r>
    </w:p>
    <w:p w14:paraId="7E052A13" w14:textId="0DC275A7" w:rsidR="008C1CE4" w:rsidRPr="00194203" w:rsidRDefault="00E77FD3" w:rsidP="008C1CE4">
      <w:pPr>
        <w:rPr>
          <w:rFonts w:ascii="Calibri" w:hAnsi="Calibri" w:cs="Calibri"/>
          <w:sz w:val="24"/>
          <w:szCs w:val="24"/>
        </w:rPr>
      </w:pPr>
      <w:r w:rsidRPr="00194203">
        <w:rPr>
          <w:rStyle w:val="Hyperlink"/>
          <w:rFonts w:ascii="Calibri" w:hAnsi="Calibri" w:cs="Calibri"/>
          <w:color w:val="auto"/>
          <w:sz w:val="24"/>
          <w:szCs w:val="24"/>
          <w:u w:val="none"/>
        </w:rPr>
        <w:t>Since the introduction of t</w:t>
      </w:r>
      <w:r w:rsidR="008C1CE4" w:rsidRPr="00194203">
        <w:rPr>
          <w:rFonts w:ascii="Calibri" w:hAnsi="Calibri" w:cs="Calibri"/>
          <w:sz w:val="24"/>
          <w:szCs w:val="24"/>
        </w:rPr>
        <w:t>he Trade Union Act 2016</w:t>
      </w:r>
      <w:r w:rsidRPr="00194203">
        <w:rPr>
          <w:rFonts w:ascii="Calibri" w:hAnsi="Calibri" w:cs="Calibri"/>
          <w:sz w:val="24"/>
          <w:szCs w:val="24"/>
        </w:rPr>
        <w:t>, unions have faced increased</w:t>
      </w:r>
      <w:r w:rsidR="00565865" w:rsidRPr="00194203">
        <w:rPr>
          <w:rFonts w:ascii="Calibri" w:hAnsi="Calibri" w:cs="Calibri"/>
          <w:sz w:val="24"/>
          <w:szCs w:val="24"/>
        </w:rPr>
        <w:t xml:space="preserve"> thresholds impacting successful recruitment, organising and balloting efforts. Proposals in the bill to </w:t>
      </w:r>
      <w:r w:rsidR="00214764" w:rsidRPr="00194203">
        <w:rPr>
          <w:rFonts w:ascii="Calibri" w:hAnsi="Calibri" w:cs="Calibri"/>
          <w:sz w:val="24"/>
          <w:szCs w:val="24"/>
        </w:rPr>
        <w:t xml:space="preserve">redress the balance by repealing several provisions </w:t>
      </w:r>
      <w:r w:rsidR="00051164" w:rsidRPr="00194203">
        <w:rPr>
          <w:rFonts w:ascii="Calibri" w:hAnsi="Calibri" w:cs="Calibri"/>
          <w:sz w:val="24"/>
          <w:szCs w:val="24"/>
        </w:rPr>
        <w:t xml:space="preserve">in the Act </w:t>
      </w:r>
      <w:r w:rsidR="00214764" w:rsidRPr="00194203">
        <w:rPr>
          <w:rFonts w:ascii="Calibri" w:hAnsi="Calibri" w:cs="Calibri"/>
          <w:sz w:val="24"/>
          <w:szCs w:val="24"/>
        </w:rPr>
        <w:t>is</w:t>
      </w:r>
      <w:r w:rsidR="00336A8B" w:rsidRPr="00194203">
        <w:rPr>
          <w:rFonts w:ascii="Calibri" w:hAnsi="Calibri" w:cs="Calibri"/>
          <w:sz w:val="24"/>
          <w:szCs w:val="24"/>
        </w:rPr>
        <w:t xml:space="preserve"> </w:t>
      </w:r>
      <w:r w:rsidR="00214764" w:rsidRPr="00194203">
        <w:rPr>
          <w:rFonts w:ascii="Calibri" w:hAnsi="Calibri" w:cs="Calibri"/>
          <w:sz w:val="24"/>
          <w:szCs w:val="24"/>
        </w:rPr>
        <w:t xml:space="preserve">positive and long overdue. </w:t>
      </w:r>
    </w:p>
    <w:p w14:paraId="64DB8B41" w14:textId="404621CD" w:rsidR="00E8219D" w:rsidRPr="00194203" w:rsidRDefault="00EB4225" w:rsidP="008C1CE4">
      <w:pPr>
        <w:rPr>
          <w:rFonts w:ascii="Calibri" w:hAnsi="Calibri" w:cs="Calibri"/>
          <w:sz w:val="24"/>
          <w:szCs w:val="24"/>
        </w:rPr>
      </w:pPr>
      <w:r>
        <w:rPr>
          <w:rFonts w:ascii="Calibri" w:hAnsi="Calibri" w:cs="Calibri"/>
          <w:sz w:val="24"/>
          <w:szCs w:val="24"/>
        </w:rPr>
        <w:t xml:space="preserve">The Bill requires employers to inform new workers in writing of their right to join a trade union. In addition, </w:t>
      </w:r>
      <w:r w:rsidR="00D52B3F">
        <w:rPr>
          <w:rFonts w:ascii="Calibri" w:hAnsi="Calibri" w:cs="Calibri"/>
          <w:sz w:val="24"/>
          <w:szCs w:val="24"/>
        </w:rPr>
        <w:t>reform will mean</w:t>
      </w:r>
      <w:r w:rsidR="005C2F52" w:rsidRPr="00194203">
        <w:rPr>
          <w:rFonts w:ascii="Calibri" w:hAnsi="Calibri" w:cs="Calibri"/>
          <w:sz w:val="24"/>
          <w:szCs w:val="24"/>
        </w:rPr>
        <w:t xml:space="preserve"> the Central Arbitration Committee</w:t>
      </w:r>
      <w:r w:rsidR="003B1685">
        <w:rPr>
          <w:rFonts w:ascii="Calibri" w:hAnsi="Calibri" w:cs="Calibri"/>
          <w:sz w:val="24"/>
          <w:szCs w:val="24"/>
        </w:rPr>
        <w:t xml:space="preserve"> (CAC)</w:t>
      </w:r>
      <w:r w:rsidR="005C2F52" w:rsidRPr="00194203">
        <w:rPr>
          <w:rFonts w:ascii="Calibri" w:hAnsi="Calibri" w:cs="Calibri"/>
          <w:sz w:val="24"/>
          <w:szCs w:val="24"/>
        </w:rPr>
        <w:t xml:space="preserve"> </w:t>
      </w:r>
      <w:r w:rsidR="00D52B3F">
        <w:rPr>
          <w:rFonts w:ascii="Calibri" w:hAnsi="Calibri" w:cs="Calibri"/>
          <w:sz w:val="24"/>
          <w:szCs w:val="24"/>
        </w:rPr>
        <w:t>can</w:t>
      </w:r>
      <w:r w:rsidR="005C2F52" w:rsidRPr="00194203">
        <w:rPr>
          <w:rFonts w:ascii="Calibri" w:hAnsi="Calibri" w:cs="Calibri"/>
          <w:sz w:val="24"/>
          <w:szCs w:val="24"/>
        </w:rPr>
        <w:t xml:space="preserve"> grant recognition where a majority of workers in the bargaining unit vote in favour of it</w:t>
      </w:r>
      <w:r w:rsidR="003510BF">
        <w:rPr>
          <w:rFonts w:ascii="Calibri" w:hAnsi="Calibri" w:cs="Calibri"/>
          <w:sz w:val="24"/>
          <w:szCs w:val="24"/>
        </w:rPr>
        <w:t xml:space="preserve">. This </w:t>
      </w:r>
      <w:r w:rsidR="005C2F52" w:rsidRPr="00194203">
        <w:rPr>
          <w:rFonts w:ascii="Calibri" w:hAnsi="Calibri" w:cs="Calibri"/>
          <w:sz w:val="24"/>
          <w:szCs w:val="24"/>
        </w:rPr>
        <w:t xml:space="preserve">is </w:t>
      </w:r>
      <w:r w:rsidR="004905F2" w:rsidRPr="00194203">
        <w:rPr>
          <w:rFonts w:ascii="Calibri" w:hAnsi="Calibri" w:cs="Calibri"/>
          <w:sz w:val="24"/>
          <w:szCs w:val="24"/>
        </w:rPr>
        <w:t xml:space="preserve">positive and </w:t>
      </w:r>
      <w:r w:rsidR="00CC3065" w:rsidRPr="00194203">
        <w:rPr>
          <w:rFonts w:ascii="Calibri" w:hAnsi="Calibri" w:cs="Calibri"/>
          <w:sz w:val="24"/>
          <w:szCs w:val="24"/>
        </w:rPr>
        <w:t xml:space="preserve">we recognise the abolishment of the 40% threshold as </w:t>
      </w:r>
      <w:r w:rsidR="006F1274">
        <w:rPr>
          <w:rFonts w:ascii="Calibri" w:hAnsi="Calibri" w:cs="Calibri"/>
          <w:sz w:val="24"/>
          <w:szCs w:val="24"/>
        </w:rPr>
        <w:t xml:space="preserve">an important move to remove an unnecessary hurdle for union members seeking to gain a voice at work, better </w:t>
      </w:r>
      <w:r w:rsidR="00CE3F84">
        <w:rPr>
          <w:rFonts w:ascii="Calibri" w:hAnsi="Calibri" w:cs="Calibri"/>
          <w:sz w:val="24"/>
          <w:szCs w:val="24"/>
        </w:rPr>
        <w:t>facilitating</w:t>
      </w:r>
      <w:r w:rsidR="006F1274">
        <w:rPr>
          <w:rFonts w:ascii="Calibri" w:hAnsi="Calibri" w:cs="Calibri"/>
          <w:sz w:val="24"/>
          <w:szCs w:val="24"/>
        </w:rPr>
        <w:t xml:space="preserve"> their efforts to achieve</w:t>
      </w:r>
      <w:r w:rsidR="003264F7" w:rsidRPr="00194203">
        <w:rPr>
          <w:rFonts w:ascii="Calibri" w:hAnsi="Calibri" w:cs="Calibri"/>
          <w:sz w:val="24"/>
          <w:szCs w:val="24"/>
        </w:rPr>
        <w:t xml:space="preserve"> improved terms and conditions through collective bargaining. </w:t>
      </w:r>
    </w:p>
    <w:p w14:paraId="226EAB9D" w14:textId="0A014746" w:rsidR="0023510B" w:rsidRPr="00396548" w:rsidRDefault="005D0B1D" w:rsidP="008C1CE4">
      <w:pPr>
        <w:rPr>
          <w:rFonts w:ascii="Calibri" w:hAnsi="Calibri" w:cs="Calibri"/>
          <w:color w:val="FF0000"/>
          <w:sz w:val="24"/>
          <w:szCs w:val="24"/>
        </w:rPr>
      </w:pPr>
      <w:r w:rsidRPr="00194203">
        <w:rPr>
          <w:rFonts w:ascii="Calibri" w:hAnsi="Calibri" w:cs="Calibri"/>
          <w:sz w:val="24"/>
          <w:szCs w:val="24"/>
        </w:rPr>
        <w:t xml:space="preserve">Strengthened access rights will mean NUJ reps are better able to meet with </w:t>
      </w:r>
      <w:r w:rsidR="00A77FDA" w:rsidRPr="00194203">
        <w:rPr>
          <w:rFonts w:ascii="Calibri" w:hAnsi="Calibri" w:cs="Calibri"/>
          <w:sz w:val="24"/>
          <w:szCs w:val="24"/>
        </w:rPr>
        <w:t xml:space="preserve">potential members, </w:t>
      </w:r>
      <w:r w:rsidR="0009583A">
        <w:rPr>
          <w:rFonts w:ascii="Calibri" w:hAnsi="Calibri" w:cs="Calibri"/>
          <w:sz w:val="24"/>
          <w:szCs w:val="24"/>
        </w:rPr>
        <w:t>advising on</w:t>
      </w:r>
      <w:r w:rsidR="00A77FDA" w:rsidRPr="00194203">
        <w:rPr>
          <w:rFonts w:ascii="Calibri" w:hAnsi="Calibri" w:cs="Calibri"/>
          <w:sz w:val="24"/>
          <w:szCs w:val="24"/>
        </w:rPr>
        <w:t xml:space="preserve"> work </w:t>
      </w:r>
      <w:r w:rsidR="0009583A">
        <w:rPr>
          <w:rFonts w:ascii="Calibri" w:hAnsi="Calibri" w:cs="Calibri"/>
          <w:sz w:val="24"/>
          <w:szCs w:val="24"/>
        </w:rPr>
        <w:t xml:space="preserve">the union undertakes and informing of their rights </w:t>
      </w:r>
      <w:r w:rsidR="002973F4" w:rsidRPr="00194203">
        <w:rPr>
          <w:rFonts w:ascii="Calibri" w:hAnsi="Calibri" w:cs="Calibri"/>
          <w:sz w:val="24"/>
          <w:szCs w:val="24"/>
        </w:rPr>
        <w:t xml:space="preserve">when </w:t>
      </w:r>
      <w:r w:rsidR="00A77FDA" w:rsidRPr="00194203">
        <w:rPr>
          <w:rFonts w:ascii="Calibri" w:hAnsi="Calibri" w:cs="Calibri"/>
          <w:sz w:val="24"/>
          <w:szCs w:val="24"/>
        </w:rPr>
        <w:t>recruiting at workplaces.</w:t>
      </w:r>
      <w:r w:rsidR="0023510B">
        <w:rPr>
          <w:rFonts w:ascii="Calibri" w:hAnsi="Calibri" w:cs="Calibri"/>
          <w:sz w:val="24"/>
          <w:szCs w:val="24"/>
        </w:rPr>
        <w:t xml:space="preserve"> The ability to complain to the </w:t>
      </w:r>
      <w:r w:rsidR="003B1685">
        <w:rPr>
          <w:rFonts w:ascii="Calibri" w:hAnsi="Calibri" w:cs="Calibri"/>
          <w:sz w:val="24"/>
          <w:szCs w:val="24"/>
        </w:rPr>
        <w:t>CAC</w:t>
      </w:r>
      <w:r w:rsidR="0023510B">
        <w:rPr>
          <w:rFonts w:ascii="Calibri" w:hAnsi="Calibri" w:cs="Calibri"/>
          <w:sz w:val="24"/>
          <w:szCs w:val="24"/>
        </w:rPr>
        <w:t xml:space="preserve"> </w:t>
      </w:r>
      <w:r w:rsidR="00646DCB">
        <w:rPr>
          <w:rFonts w:ascii="Calibri" w:hAnsi="Calibri" w:cs="Calibri"/>
          <w:sz w:val="24"/>
          <w:szCs w:val="24"/>
        </w:rPr>
        <w:t xml:space="preserve">and have the body impose an agreement </w:t>
      </w:r>
      <w:r w:rsidR="0023510B">
        <w:rPr>
          <w:rFonts w:ascii="Calibri" w:hAnsi="Calibri" w:cs="Calibri"/>
          <w:sz w:val="24"/>
          <w:szCs w:val="24"/>
        </w:rPr>
        <w:t xml:space="preserve">if </w:t>
      </w:r>
      <w:r w:rsidR="00646DCB">
        <w:rPr>
          <w:rFonts w:ascii="Calibri" w:hAnsi="Calibri" w:cs="Calibri"/>
          <w:sz w:val="24"/>
          <w:szCs w:val="24"/>
        </w:rPr>
        <w:t>the proposal of one</w:t>
      </w:r>
      <w:r w:rsidR="005D4460">
        <w:rPr>
          <w:rFonts w:ascii="Calibri" w:hAnsi="Calibri" w:cs="Calibri"/>
          <w:sz w:val="24"/>
          <w:szCs w:val="24"/>
        </w:rPr>
        <w:t xml:space="preserve"> is </w:t>
      </w:r>
      <w:r w:rsidR="00646DCB">
        <w:rPr>
          <w:rFonts w:ascii="Calibri" w:hAnsi="Calibri" w:cs="Calibri"/>
          <w:sz w:val="24"/>
          <w:szCs w:val="24"/>
        </w:rPr>
        <w:t xml:space="preserve">rejected </w:t>
      </w:r>
      <w:r w:rsidR="005D4460">
        <w:rPr>
          <w:rFonts w:ascii="Calibri" w:hAnsi="Calibri" w:cs="Calibri"/>
          <w:sz w:val="24"/>
          <w:szCs w:val="24"/>
        </w:rPr>
        <w:t>by employers is positive</w:t>
      </w:r>
      <w:r w:rsidR="001168F8">
        <w:rPr>
          <w:rFonts w:ascii="Calibri" w:hAnsi="Calibri" w:cs="Calibri"/>
          <w:sz w:val="24"/>
          <w:szCs w:val="24"/>
        </w:rPr>
        <w:t xml:space="preserve">, </w:t>
      </w:r>
      <w:r w:rsidR="005D4460">
        <w:rPr>
          <w:rFonts w:ascii="Calibri" w:hAnsi="Calibri" w:cs="Calibri"/>
          <w:sz w:val="24"/>
          <w:szCs w:val="24"/>
        </w:rPr>
        <w:t xml:space="preserve">but the union remains </w:t>
      </w:r>
      <w:r w:rsidR="001168F8">
        <w:rPr>
          <w:rFonts w:ascii="Calibri" w:hAnsi="Calibri" w:cs="Calibri"/>
          <w:sz w:val="24"/>
          <w:szCs w:val="24"/>
        </w:rPr>
        <w:t>apprehensive</w:t>
      </w:r>
      <w:r w:rsidR="005D4460">
        <w:rPr>
          <w:rFonts w:ascii="Calibri" w:hAnsi="Calibri" w:cs="Calibri"/>
          <w:sz w:val="24"/>
          <w:szCs w:val="24"/>
        </w:rPr>
        <w:t xml:space="preserve"> of</w:t>
      </w:r>
      <w:r w:rsidR="002F4B75">
        <w:rPr>
          <w:rFonts w:ascii="Calibri" w:hAnsi="Calibri" w:cs="Calibri"/>
          <w:sz w:val="24"/>
          <w:szCs w:val="24"/>
        </w:rPr>
        <w:t xml:space="preserve"> the impact</w:t>
      </w:r>
      <w:r w:rsidR="005D4460">
        <w:rPr>
          <w:rFonts w:ascii="Calibri" w:hAnsi="Calibri" w:cs="Calibri"/>
          <w:sz w:val="24"/>
          <w:szCs w:val="24"/>
        </w:rPr>
        <w:t xml:space="preserve"> the CAC can </w:t>
      </w:r>
      <w:r w:rsidR="00646DCB">
        <w:rPr>
          <w:rFonts w:ascii="Calibri" w:hAnsi="Calibri" w:cs="Calibri"/>
          <w:sz w:val="24"/>
          <w:szCs w:val="24"/>
        </w:rPr>
        <w:t>have,</w:t>
      </w:r>
      <w:r w:rsidR="005D4460">
        <w:rPr>
          <w:rFonts w:ascii="Calibri" w:hAnsi="Calibri" w:cs="Calibri"/>
          <w:sz w:val="24"/>
          <w:szCs w:val="24"/>
        </w:rPr>
        <w:t xml:space="preserve"> </w:t>
      </w:r>
      <w:r w:rsidR="003A3E94">
        <w:rPr>
          <w:rFonts w:ascii="Calibri" w:hAnsi="Calibri" w:cs="Calibri"/>
          <w:sz w:val="24"/>
          <w:szCs w:val="24"/>
        </w:rPr>
        <w:t>since employers cannot be compelled to agree</w:t>
      </w:r>
      <w:r w:rsidR="00717A1D">
        <w:rPr>
          <w:rFonts w:ascii="Calibri" w:hAnsi="Calibri" w:cs="Calibri"/>
          <w:sz w:val="24"/>
          <w:szCs w:val="24"/>
        </w:rPr>
        <w:t xml:space="preserve"> with an agreement</w:t>
      </w:r>
      <w:r w:rsidR="005D4460">
        <w:rPr>
          <w:rFonts w:ascii="Calibri" w:hAnsi="Calibri" w:cs="Calibri"/>
          <w:sz w:val="24"/>
          <w:szCs w:val="24"/>
        </w:rPr>
        <w:t xml:space="preserve">. </w:t>
      </w:r>
      <w:r w:rsidR="001168F8">
        <w:rPr>
          <w:rFonts w:ascii="Calibri" w:hAnsi="Calibri" w:cs="Calibri"/>
          <w:sz w:val="24"/>
          <w:szCs w:val="24"/>
        </w:rPr>
        <w:t xml:space="preserve">This should be reviewed and </w:t>
      </w:r>
      <w:r w:rsidR="001168F8" w:rsidRPr="00CE3F84">
        <w:rPr>
          <w:rFonts w:ascii="Calibri" w:hAnsi="Calibri" w:cs="Calibri"/>
          <w:sz w:val="24"/>
          <w:szCs w:val="24"/>
        </w:rPr>
        <w:t>c</w:t>
      </w:r>
      <w:r w:rsidR="00396548" w:rsidRPr="00CE3F84">
        <w:rPr>
          <w:rFonts w:ascii="Calibri" w:hAnsi="Calibri" w:cs="Calibri"/>
          <w:sz w:val="24"/>
          <w:szCs w:val="24"/>
        </w:rPr>
        <w:t xml:space="preserve">onsideration given to whether the </w:t>
      </w:r>
      <w:r w:rsidR="005D4460" w:rsidRPr="00CE3F84">
        <w:rPr>
          <w:rFonts w:ascii="Calibri" w:hAnsi="Calibri" w:cs="Calibri"/>
          <w:sz w:val="24"/>
          <w:szCs w:val="24"/>
        </w:rPr>
        <w:t>financial penalty</w:t>
      </w:r>
      <w:r w:rsidR="00717A1D" w:rsidRPr="00CE3F84">
        <w:rPr>
          <w:rFonts w:ascii="Calibri" w:hAnsi="Calibri" w:cs="Calibri"/>
          <w:sz w:val="24"/>
          <w:szCs w:val="24"/>
        </w:rPr>
        <w:t xml:space="preserve"> </w:t>
      </w:r>
      <w:r w:rsidR="005D4460" w:rsidRPr="00CE3F84">
        <w:rPr>
          <w:rFonts w:ascii="Calibri" w:hAnsi="Calibri" w:cs="Calibri"/>
          <w:sz w:val="24"/>
          <w:szCs w:val="24"/>
        </w:rPr>
        <w:t xml:space="preserve">imposed </w:t>
      </w:r>
      <w:r w:rsidR="00501A47" w:rsidRPr="00CE3F84">
        <w:rPr>
          <w:rFonts w:ascii="Calibri" w:hAnsi="Calibri" w:cs="Calibri"/>
          <w:sz w:val="24"/>
          <w:szCs w:val="24"/>
        </w:rPr>
        <w:t>by the CAC</w:t>
      </w:r>
      <w:r w:rsidR="0005335D" w:rsidRPr="00CE3F84">
        <w:rPr>
          <w:rFonts w:ascii="Calibri" w:hAnsi="Calibri" w:cs="Calibri"/>
          <w:sz w:val="24"/>
          <w:szCs w:val="24"/>
        </w:rPr>
        <w:t xml:space="preserve"> </w:t>
      </w:r>
      <w:r w:rsidR="005D4460" w:rsidRPr="00CE3F84">
        <w:rPr>
          <w:rFonts w:ascii="Calibri" w:hAnsi="Calibri" w:cs="Calibri"/>
          <w:sz w:val="24"/>
          <w:szCs w:val="24"/>
        </w:rPr>
        <w:t>on the employer and payable to government</w:t>
      </w:r>
      <w:r w:rsidR="002F4B75" w:rsidRPr="00CE3F84">
        <w:rPr>
          <w:rFonts w:ascii="Calibri" w:hAnsi="Calibri" w:cs="Calibri"/>
          <w:sz w:val="24"/>
          <w:szCs w:val="24"/>
        </w:rPr>
        <w:t xml:space="preserve"> if an </w:t>
      </w:r>
      <w:r w:rsidR="00680197" w:rsidRPr="00CE3F84">
        <w:rPr>
          <w:rFonts w:ascii="Calibri" w:hAnsi="Calibri" w:cs="Calibri"/>
          <w:sz w:val="24"/>
          <w:szCs w:val="24"/>
        </w:rPr>
        <w:t>agreement</w:t>
      </w:r>
      <w:r w:rsidR="0005335D" w:rsidRPr="00CE3F84">
        <w:rPr>
          <w:rFonts w:ascii="Calibri" w:hAnsi="Calibri" w:cs="Calibri"/>
          <w:sz w:val="24"/>
          <w:szCs w:val="24"/>
        </w:rPr>
        <w:t xml:space="preserve"> is not followed</w:t>
      </w:r>
      <w:r w:rsidR="005D4460" w:rsidRPr="00CE3F84">
        <w:rPr>
          <w:rFonts w:ascii="Calibri" w:hAnsi="Calibri" w:cs="Calibri"/>
          <w:sz w:val="24"/>
          <w:szCs w:val="24"/>
        </w:rPr>
        <w:t xml:space="preserve">, </w:t>
      </w:r>
      <w:r w:rsidR="00396548" w:rsidRPr="00CE3F84">
        <w:rPr>
          <w:rFonts w:ascii="Calibri" w:hAnsi="Calibri" w:cs="Calibri"/>
          <w:sz w:val="24"/>
          <w:szCs w:val="24"/>
        </w:rPr>
        <w:t>can be p</w:t>
      </w:r>
      <w:r w:rsidR="005D4460" w:rsidRPr="00CE3F84">
        <w:rPr>
          <w:rFonts w:ascii="Calibri" w:hAnsi="Calibri" w:cs="Calibri"/>
          <w:sz w:val="24"/>
          <w:szCs w:val="24"/>
        </w:rPr>
        <w:t>aid to unions instead</w:t>
      </w:r>
      <w:r w:rsidR="00CE2EA6" w:rsidRPr="00CE3F84">
        <w:rPr>
          <w:rFonts w:ascii="Calibri" w:hAnsi="Calibri" w:cs="Calibri"/>
          <w:sz w:val="24"/>
          <w:szCs w:val="24"/>
        </w:rPr>
        <w:t xml:space="preserve">. </w:t>
      </w:r>
    </w:p>
    <w:p w14:paraId="25505322" w14:textId="2CED2C91" w:rsidR="00684EBF" w:rsidRDefault="00814895" w:rsidP="008C1CE4">
      <w:pPr>
        <w:rPr>
          <w:rFonts w:ascii="Calibri" w:hAnsi="Calibri" w:cs="Calibri"/>
          <w:sz w:val="24"/>
          <w:szCs w:val="24"/>
        </w:rPr>
      </w:pPr>
      <w:r>
        <w:rPr>
          <w:rFonts w:ascii="Calibri" w:hAnsi="Calibri" w:cs="Calibri"/>
          <w:sz w:val="24"/>
          <w:szCs w:val="24"/>
        </w:rPr>
        <w:t>The</w:t>
      </w:r>
      <w:r w:rsidR="00A20D16" w:rsidRPr="00194203">
        <w:rPr>
          <w:rFonts w:ascii="Calibri" w:hAnsi="Calibri" w:cs="Calibri"/>
          <w:sz w:val="24"/>
          <w:szCs w:val="24"/>
        </w:rPr>
        <w:t xml:space="preserve"> need for employers to demonstrate a request for facility time </w:t>
      </w:r>
      <w:r w:rsidR="0094265D">
        <w:rPr>
          <w:rFonts w:ascii="Calibri" w:hAnsi="Calibri" w:cs="Calibri"/>
          <w:sz w:val="24"/>
          <w:szCs w:val="24"/>
        </w:rPr>
        <w:t>as</w:t>
      </w:r>
      <w:r w:rsidR="00A20D16" w:rsidRPr="00194203">
        <w:rPr>
          <w:rFonts w:ascii="Calibri" w:hAnsi="Calibri" w:cs="Calibri"/>
          <w:sz w:val="24"/>
          <w:szCs w:val="24"/>
        </w:rPr>
        <w:t xml:space="preserve"> unreasonable instead of the burden of proof being placed on union officers</w:t>
      </w:r>
      <w:r w:rsidR="005F616A">
        <w:rPr>
          <w:rFonts w:ascii="Calibri" w:hAnsi="Calibri" w:cs="Calibri"/>
          <w:sz w:val="24"/>
          <w:szCs w:val="24"/>
        </w:rPr>
        <w:t>,</w:t>
      </w:r>
      <w:r w:rsidR="00A20D16" w:rsidRPr="00194203">
        <w:rPr>
          <w:rFonts w:ascii="Calibri" w:hAnsi="Calibri" w:cs="Calibri"/>
          <w:sz w:val="24"/>
          <w:szCs w:val="24"/>
        </w:rPr>
        <w:t xml:space="preserve"> is wholly welcomed by the union</w:t>
      </w:r>
      <w:r w:rsidR="0017718D" w:rsidRPr="00194203">
        <w:rPr>
          <w:rFonts w:ascii="Calibri" w:hAnsi="Calibri" w:cs="Calibri"/>
          <w:sz w:val="24"/>
          <w:szCs w:val="24"/>
        </w:rPr>
        <w:t xml:space="preserve"> as </w:t>
      </w:r>
      <w:r w:rsidR="00DE2684">
        <w:rPr>
          <w:rFonts w:ascii="Calibri" w:hAnsi="Calibri" w:cs="Calibri"/>
          <w:sz w:val="24"/>
          <w:szCs w:val="24"/>
        </w:rPr>
        <w:t xml:space="preserve">it reduces </w:t>
      </w:r>
      <w:r w:rsidR="0017718D" w:rsidRPr="00194203">
        <w:rPr>
          <w:rFonts w:ascii="Calibri" w:hAnsi="Calibri" w:cs="Calibri"/>
          <w:sz w:val="24"/>
          <w:szCs w:val="24"/>
        </w:rPr>
        <w:t>t</w:t>
      </w:r>
      <w:r w:rsidR="00535FA4" w:rsidRPr="00194203">
        <w:rPr>
          <w:rFonts w:ascii="Calibri" w:hAnsi="Calibri" w:cs="Calibri"/>
          <w:sz w:val="24"/>
          <w:szCs w:val="24"/>
        </w:rPr>
        <w:t xml:space="preserve">he </w:t>
      </w:r>
      <w:r w:rsidR="00B817E2" w:rsidRPr="00194203">
        <w:rPr>
          <w:rFonts w:ascii="Calibri" w:hAnsi="Calibri" w:cs="Calibri"/>
          <w:sz w:val="24"/>
          <w:szCs w:val="24"/>
        </w:rPr>
        <w:t>red tape</w:t>
      </w:r>
      <w:r w:rsidR="00535FA4" w:rsidRPr="00194203">
        <w:rPr>
          <w:rFonts w:ascii="Calibri" w:hAnsi="Calibri" w:cs="Calibri"/>
          <w:sz w:val="24"/>
          <w:szCs w:val="24"/>
        </w:rPr>
        <w:t xml:space="preserve"> </w:t>
      </w:r>
      <w:r w:rsidR="00A3307A" w:rsidRPr="00194203">
        <w:rPr>
          <w:rFonts w:ascii="Calibri" w:hAnsi="Calibri" w:cs="Calibri"/>
          <w:sz w:val="24"/>
          <w:szCs w:val="24"/>
        </w:rPr>
        <w:t>on trade union activity</w:t>
      </w:r>
      <w:r w:rsidR="0017718D" w:rsidRPr="00194203">
        <w:rPr>
          <w:rFonts w:ascii="Calibri" w:hAnsi="Calibri" w:cs="Calibri"/>
          <w:sz w:val="24"/>
          <w:szCs w:val="24"/>
        </w:rPr>
        <w:t>.</w:t>
      </w:r>
      <w:r w:rsidR="0000409E">
        <w:rPr>
          <w:rFonts w:ascii="Calibri" w:hAnsi="Calibri" w:cs="Calibri"/>
          <w:sz w:val="24"/>
          <w:szCs w:val="24"/>
        </w:rPr>
        <w:t xml:space="preserve"> </w:t>
      </w:r>
    </w:p>
    <w:p w14:paraId="62CD7237" w14:textId="41A30053" w:rsidR="005D0B1D" w:rsidRPr="00194203" w:rsidRDefault="0000409E" w:rsidP="008C1CE4">
      <w:pPr>
        <w:rPr>
          <w:rFonts w:ascii="Calibri" w:hAnsi="Calibri" w:cs="Calibri"/>
          <w:sz w:val="24"/>
          <w:szCs w:val="24"/>
        </w:rPr>
      </w:pPr>
      <w:r>
        <w:rPr>
          <w:rFonts w:ascii="Calibri" w:hAnsi="Calibri" w:cs="Calibri"/>
          <w:sz w:val="24"/>
          <w:szCs w:val="24"/>
        </w:rPr>
        <w:t>No worker should be dismissed for participating in industrial action and w</w:t>
      </w:r>
      <w:r w:rsidR="00814895">
        <w:rPr>
          <w:rFonts w:ascii="Calibri" w:hAnsi="Calibri" w:cs="Calibri"/>
          <w:sz w:val="24"/>
          <w:szCs w:val="24"/>
        </w:rPr>
        <w:t xml:space="preserve">e </w:t>
      </w:r>
      <w:r w:rsidR="009A1BDB">
        <w:rPr>
          <w:rFonts w:ascii="Calibri" w:hAnsi="Calibri" w:cs="Calibri"/>
          <w:sz w:val="24"/>
          <w:szCs w:val="24"/>
        </w:rPr>
        <w:t xml:space="preserve">note </w:t>
      </w:r>
      <w:r>
        <w:rPr>
          <w:rFonts w:ascii="Calibri" w:hAnsi="Calibri" w:cs="Calibri"/>
          <w:sz w:val="24"/>
          <w:szCs w:val="24"/>
        </w:rPr>
        <w:t xml:space="preserve">strengthened protections against dismissal. </w:t>
      </w:r>
    </w:p>
    <w:p w14:paraId="7B2892C8" w14:textId="698FD91F" w:rsidR="003A577C" w:rsidRDefault="00D36184" w:rsidP="008C1CE4">
      <w:pPr>
        <w:rPr>
          <w:rFonts w:ascii="Calibri" w:hAnsi="Calibri" w:cs="Calibri"/>
          <w:sz w:val="24"/>
          <w:szCs w:val="24"/>
        </w:rPr>
      </w:pPr>
      <w:r w:rsidRPr="00194203">
        <w:rPr>
          <w:rFonts w:ascii="Calibri" w:hAnsi="Calibri" w:cs="Calibri"/>
          <w:sz w:val="24"/>
          <w:szCs w:val="24"/>
        </w:rPr>
        <w:lastRenderedPageBreak/>
        <w:t xml:space="preserve">Journalists </w:t>
      </w:r>
      <w:r w:rsidR="007B3A4D" w:rsidRPr="00194203">
        <w:rPr>
          <w:rFonts w:ascii="Calibri" w:hAnsi="Calibri" w:cs="Calibri"/>
          <w:sz w:val="24"/>
          <w:szCs w:val="24"/>
        </w:rPr>
        <w:t xml:space="preserve">facing the decision to sign contracts with new weakened terms and conditions or </w:t>
      </w:r>
      <w:r w:rsidR="00131377" w:rsidRPr="00194203">
        <w:rPr>
          <w:rFonts w:ascii="Calibri" w:hAnsi="Calibri" w:cs="Calibri"/>
          <w:sz w:val="24"/>
          <w:szCs w:val="24"/>
        </w:rPr>
        <w:t>risk being made redundant</w:t>
      </w:r>
      <w:r w:rsidR="00C156B8" w:rsidRPr="00194203">
        <w:rPr>
          <w:rFonts w:ascii="Calibri" w:hAnsi="Calibri" w:cs="Calibri"/>
          <w:sz w:val="24"/>
          <w:szCs w:val="24"/>
        </w:rPr>
        <w:t xml:space="preserve"> will </w:t>
      </w:r>
      <w:r w:rsidR="005B392E" w:rsidRPr="00194203">
        <w:rPr>
          <w:rFonts w:ascii="Calibri" w:hAnsi="Calibri" w:cs="Calibri"/>
          <w:sz w:val="24"/>
          <w:szCs w:val="24"/>
        </w:rPr>
        <w:t xml:space="preserve">now </w:t>
      </w:r>
      <w:r w:rsidR="00C156B8" w:rsidRPr="00194203">
        <w:rPr>
          <w:rFonts w:ascii="Calibri" w:hAnsi="Calibri" w:cs="Calibri"/>
          <w:sz w:val="24"/>
          <w:szCs w:val="24"/>
        </w:rPr>
        <w:t>be better protected by the right to claim automatic unfair dismissal where this arises.</w:t>
      </w:r>
      <w:r w:rsidR="00131377" w:rsidRPr="00194203">
        <w:rPr>
          <w:rFonts w:ascii="Calibri" w:hAnsi="Calibri" w:cs="Calibri"/>
          <w:sz w:val="24"/>
          <w:szCs w:val="24"/>
        </w:rPr>
        <w:t xml:space="preserve"> </w:t>
      </w:r>
      <w:r w:rsidR="00400211" w:rsidRPr="00194203">
        <w:rPr>
          <w:rFonts w:ascii="Calibri" w:hAnsi="Calibri" w:cs="Calibri"/>
          <w:sz w:val="24"/>
          <w:szCs w:val="24"/>
        </w:rPr>
        <w:t xml:space="preserve">Powers </w:t>
      </w:r>
      <w:r w:rsidR="00A35B98" w:rsidRPr="00194203">
        <w:rPr>
          <w:rFonts w:ascii="Calibri" w:hAnsi="Calibri" w:cs="Calibri"/>
          <w:sz w:val="24"/>
          <w:szCs w:val="24"/>
        </w:rPr>
        <w:t>grant</w:t>
      </w:r>
      <w:r w:rsidR="004147C0">
        <w:rPr>
          <w:rFonts w:ascii="Calibri" w:hAnsi="Calibri" w:cs="Calibri"/>
          <w:sz w:val="24"/>
          <w:szCs w:val="24"/>
        </w:rPr>
        <w:t>ed</w:t>
      </w:r>
      <w:r w:rsidR="00A35B98" w:rsidRPr="00194203">
        <w:rPr>
          <w:rFonts w:ascii="Calibri" w:hAnsi="Calibri" w:cs="Calibri"/>
          <w:sz w:val="24"/>
          <w:szCs w:val="24"/>
        </w:rPr>
        <w:t xml:space="preserve"> tribunals allowing for a 25% uplift </w:t>
      </w:r>
      <w:r w:rsidR="00225714" w:rsidRPr="00194203">
        <w:rPr>
          <w:rFonts w:ascii="Calibri" w:hAnsi="Calibri" w:cs="Calibri"/>
          <w:sz w:val="24"/>
          <w:szCs w:val="24"/>
        </w:rPr>
        <w:t xml:space="preserve">on awards should act as a deterrent to unscrupulous employers. </w:t>
      </w:r>
      <w:r w:rsidR="003D308A">
        <w:rPr>
          <w:rFonts w:ascii="Calibri" w:hAnsi="Calibri" w:cs="Calibri"/>
          <w:sz w:val="24"/>
          <w:szCs w:val="24"/>
        </w:rPr>
        <w:t xml:space="preserve">Employers must demonstrate at tribunal that their dismissal </w:t>
      </w:r>
      <w:r w:rsidR="001C1462">
        <w:rPr>
          <w:rFonts w:ascii="Calibri" w:hAnsi="Calibri" w:cs="Calibri"/>
          <w:sz w:val="24"/>
          <w:szCs w:val="24"/>
        </w:rPr>
        <w:t xml:space="preserve">was to “significantly mitigate” financial difficulties </w:t>
      </w:r>
      <w:r w:rsidR="001E73D0">
        <w:rPr>
          <w:rFonts w:ascii="Calibri" w:hAnsi="Calibri" w:cs="Calibri"/>
          <w:sz w:val="24"/>
          <w:szCs w:val="24"/>
        </w:rPr>
        <w:t>affecting</w:t>
      </w:r>
      <w:r w:rsidR="001C1462">
        <w:rPr>
          <w:rFonts w:ascii="Calibri" w:hAnsi="Calibri" w:cs="Calibri"/>
          <w:sz w:val="24"/>
          <w:szCs w:val="24"/>
        </w:rPr>
        <w:t xml:space="preserve"> the business or likely to in the immediate future. It will be important to </w:t>
      </w:r>
      <w:r w:rsidR="001E73D0">
        <w:rPr>
          <w:rFonts w:ascii="Calibri" w:hAnsi="Calibri" w:cs="Calibri"/>
          <w:sz w:val="24"/>
          <w:szCs w:val="24"/>
        </w:rPr>
        <w:t>monitor cases to ensure thresholds are being met</w:t>
      </w:r>
      <w:r w:rsidR="00163D26">
        <w:rPr>
          <w:rFonts w:ascii="Calibri" w:hAnsi="Calibri" w:cs="Calibri"/>
          <w:sz w:val="24"/>
          <w:szCs w:val="24"/>
        </w:rPr>
        <w:t xml:space="preserve"> and employers are not finding ways to use thi</w:t>
      </w:r>
      <w:r w:rsidR="00925BFB">
        <w:rPr>
          <w:rFonts w:ascii="Calibri" w:hAnsi="Calibri" w:cs="Calibri"/>
          <w:sz w:val="24"/>
          <w:szCs w:val="24"/>
        </w:rPr>
        <w:t xml:space="preserve">s to dismiss staff. </w:t>
      </w:r>
    </w:p>
    <w:p w14:paraId="3C48E3CF" w14:textId="18CA6122" w:rsidR="000C233F" w:rsidRPr="00194203" w:rsidRDefault="000C233F" w:rsidP="008C1CE4">
      <w:pPr>
        <w:rPr>
          <w:rFonts w:ascii="Calibri" w:hAnsi="Calibri" w:cs="Calibri"/>
          <w:sz w:val="24"/>
          <w:szCs w:val="24"/>
        </w:rPr>
      </w:pPr>
      <w:r>
        <w:rPr>
          <w:rFonts w:ascii="Calibri" w:hAnsi="Calibri" w:cs="Calibri"/>
          <w:sz w:val="24"/>
          <w:szCs w:val="24"/>
        </w:rPr>
        <w:t>The collective redundancy threshold will now apply when an organisation proposes to</w:t>
      </w:r>
      <w:r w:rsidR="004238B9">
        <w:rPr>
          <w:rFonts w:ascii="Calibri" w:hAnsi="Calibri" w:cs="Calibri"/>
          <w:sz w:val="24"/>
          <w:szCs w:val="24"/>
        </w:rPr>
        <w:t xml:space="preserve"> dismiss </w:t>
      </w:r>
      <w:r>
        <w:rPr>
          <w:rFonts w:ascii="Calibri" w:hAnsi="Calibri" w:cs="Calibri"/>
          <w:sz w:val="24"/>
          <w:szCs w:val="24"/>
        </w:rPr>
        <w:t xml:space="preserve">20 employees. Reference to employees at ‘one establishment’ has been removed and will mean the NUJ is better able to support members in this position.  </w:t>
      </w:r>
    </w:p>
    <w:p w14:paraId="5490B920" w14:textId="11B0A9DA" w:rsidR="00CE3F84" w:rsidRDefault="00925BFB" w:rsidP="00E8219D">
      <w:pPr>
        <w:rPr>
          <w:rFonts w:ascii="Calibri" w:hAnsi="Calibri" w:cs="Calibri"/>
          <w:sz w:val="24"/>
          <w:szCs w:val="24"/>
        </w:rPr>
      </w:pPr>
      <w:r>
        <w:rPr>
          <w:rFonts w:ascii="Calibri" w:hAnsi="Calibri" w:cs="Calibri"/>
          <w:sz w:val="24"/>
          <w:szCs w:val="24"/>
        </w:rPr>
        <w:t>Although many changes are welcome, t</w:t>
      </w:r>
      <w:r w:rsidR="00B14586" w:rsidRPr="00194203">
        <w:rPr>
          <w:rFonts w:ascii="Calibri" w:hAnsi="Calibri" w:cs="Calibri"/>
          <w:sz w:val="24"/>
          <w:szCs w:val="24"/>
        </w:rPr>
        <w:t>he Employment Rights Bill</w:t>
      </w:r>
      <w:r w:rsidR="00251736" w:rsidRPr="00194203">
        <w:rPr>
          <w:rFonts w:ascii="Calibri" w:hAnsi="Calibri" w:cs="Calibri"/>
          <w:sz w:val="24"/>
          <w:szCs w:val="24"/>
        </w:rPr>
        <w:t xml:space="preserve"> could go further </w:t>
      </w:r>
      <w:r w:rsidR="00F00312" w:rsidRPr="00194203">
        <w:rPr>
          <w:rFonts w:ascii="Calibri" w:hAnsi="Calibri" w:cs="Calibri"/>
          <w:sz w:val="24"/>
          <w:szCs w:val="24"/>
        </w:rPr>
        <w:t xml:space="preserve">to reduce the burdensome processes introduced under the 2016 Act, for example by removing </w:t>
      </w:r>
      <w:r w:rsidR="00E8219D" w:rsidRPr="00194203">
        <w:rPr>
          <w:rFonts w:ascii="Calibri" w:hAnsi="Calibri" w:cs="Calibri"/>
          <w:sz w:val="24"/>
          <w:szCs w:val="24"/>
        </w:rPr>
        <w:t xml:space="preserve">the requirement for ballot mandates to expire after a period of six months. </w:t>
      </w:r>
      <w:r w:rsidR="00CE3F84" w:rsidRPr="00CE3F84">
        <w:rPr>
          <w:rFonts w:ascii="Calibri" w:hAnsi="Calibri" w:cs="Calibri"/>
          <w:sz w:val="24"/>
          <w:szCs w:val="24"/>
        </w:rPr>
        <w:t xml:space="preserve">In the NUJ’s experience, many disputes and attempts to secure a negotiated outcome can take longer than </w:t>
      </w:r>
      <w:r w:rsidR="00CE3F84">
        <w:rPr>
          <w:rFonts w:ascii="Calibri" w:hAnsi="Calibri" w:cs="Calibri"/>
          <w:sz w:val="24"/>
          <w:szCs w:val="24"/>
        </w:rPr>
        <w:t>six</w:t>
      </w:r>
      <w:r w:rsidR="00CE3F84" w:rsidRPr="00CE3F84">
        <w:rPr>
          <w:rFonts w:ascii="Calibri" w:hAnsi="Calibri" w:cs="Calibri"/>
          <w:sz w:val="24"/>
          <w:szCs w:val="24"/>
        </w:rPr>
        <w:t xml:space="preserve"> months so a move to increase the expiry of mandate to 12months would be a sensible and constructive change.</w:t>
      </w:r>
    </w:p>
    <w:p w14:paraId="53E0AF4C" w14:textId="72FFA603" w:rsidR="002C6A5F" w:rsidRPr="00194203" w:rsidRDefault="00F4023C" w:rsidP="00E8219D">
      <w:pPr>
        <w:rPr>
          <w:rFonts w:ascii="Calibri" w:hAnsi="Calibri" w:cs="Calibri"/>
          <w:sz w:val="24"/>
          <w:szCs w:val="24"/>
        </w:rPr>
      </w:pPr>
      <w:r w:rsidRPr="00194203">
        <w:rPr>
          <w:rFonts w:ascii="Calibri" w:hAnsi="Calibri" w:cs="Calibri"/>
          <w:sz w:val="24"/>
          <w:szCs w:val="24"/>
        </w:rPr>
        <w:t>Whilst the</w:t>
      </w:r>
      <w:r w:rsidR="003C59B3" w:rsidRPr="00194203">
        <w:rPr>
          <w:rFonts w:ascii="Calibri" w:hAnsi="Calibri" w:cs="Calibri"/>
          <w:sz w:val="24"/>
          <w:szCs w:val="24"/>
        </w:rPr>
        <w:t>re is a proposed reduction in the information to include on a</w:t>
      </w:r>
      <w:r w:rsidR="00F35098">
        <w:rPr>
          <w:rFonts w:ascii="Calibri" w:hAnsi="Calibri" w:cs="Calibri"/>
          <w:sz w:val="24"/>
          <w:szCs w:val="24"/>
        </w:rPr>
        <w:t>n industrial notice</w:t>
      </w:r>
      <w:r w:rsidR="003C59B3" w:rsidRPr="00194203">
        <w:rPr>
          <w:rFonts w:ascii="Calibri" w:hAnsi="Calibri" w:cs="Calibri"/>
          <w:sz w:val="24"/>
          <w:szCs w:val="24"/>
        </w:rPr>
        <w:t xml:space="preserve">, </w:t>
      </w:r>
      <w:r w:rsidR="00816A22" w:rsidRPr="00194203">
        <w:rPr>
          <w:rFonts w:ascii="Calibri" w:hAnsi="Calibri" w:cs="Calibri"/>
          <w:sz w:val="24"/>
          <w:szCs w:val="24"/>
        </w:rPr>
        <w:t>the need for some</w:t>
      </w:r>
      <w:r w:rsidR="00E07B9F">
        <w:rPr>
          <w:rFonts w:ascii="Calibri" w:hAnsi="Calibri" w:cs="Calibri"/>
          <w:sz w:val="24"/>
          <w:szCs w:val="24"/>
        </w:rPr>
        <w:t xml:space="preserve"> remaining</w:t>
      </w:r>
      <w:r w:rsidR="00816A22" w:rsidRPr="00194203">
        <w:rPr>
          <w:rFonts w:ascii="Calibri" w:hAnsi="Calibri" w:cs="Calibri"/>
          <w:sz w:val="24"/>
          <w:szCs w:val="24"/>
        </w:rPr>
        <w:t xml:space="preserve"> lists and figures</w:t>
      </w:r>
      <w:r w:rsidR="00C92ADE">
        <w:rPr>
          <w:rFonts w:ascii="Calibri" w:hAnsi="Calibri" w:cs="Calibri"/>
          <w:sz w:val="24"/>
          <w:szCs w:val="24"/>
        </w:rPr>
        <w:t xml:space="preserve"> and the complex requirements</w:t>
      </w:r>
      <w:r w:rsidR="00816A22" w:rsidRPr="00194203">
        <w:rPr>
          <w:rFonts w:ascii="Calibri" w:hAnsi="Calibri" w:cs="Calibri"/>
          <w:sz w:val="24"/>
          <w:szCs w:val="24"/>
        </w:rPr>
        <w:t xml:space="preserve"> </w:t>
      </w:r>
      <w:r w:rsidR="00134B23">
        <w:rPr>
          <w:rFonts w:ascii="Calibri" w:hAnsi="Calibri" w:cs="Calibri"/>
          <w:sz w:val="24"/>
          <w:szCs w:val="24"/>
        </w:rPr>
        <w:t xml:space="preserve">on identifying workplaces </w:t>
      </w:r>
      <w:r w:rsidR="00816A22" w:rsidRPr="00194203">
        <w:rPr>
          <w:rFonts w:ascii="Calibri" w:hAnsi="Calibri" w:cs="Calibri"/>
          <w:sz w:val="24"/>
          <w:szCs w:val="24"/>
        </w:rPr>
        <w:t xml:space="preserve">should be reconsidered </w:t>
      </w:r>
      <w:r w:rsidR="006C59CE" w:rsidRPr="00194203">
        <w:rPr>
          <w:rFonts w:ascii="Calibri" w:hAnsi="Calibri" w:cs="Calibri"/>
          <w:sz w:val="24"/>
          <w:szCs w:val="24"/>
        </w:rPr>
        <w:t>and repealed</w:t>
      </w:r>
      <w:r w:rsidR="00387C2B" w:rsidRPr="00194203">
        <w:rPr>
          <w:rFonts w:ascii="Calibri" w:hAnsi="Calibri" w:cs="Calibri"/>
          <w:sz w:val="24"/>
          <w:szCs w:val="24"/>
        </w:rPr>
        <w:t xml:space="preserve">. </w:t>
      </w:r>
    </w:p>
    <w:p w14:paraId="6C694792" w14:textId="275E84C0" w:rsidR="00E8219D" w:rsidRPr="00194203" w:rsidRDefault="003A09A8" w:rsidP="00E8219D">
      <w:pPr>
        <w:rPr>
          <w:rFonts w:ascii="Calibri" w:hAnsi="Calibri" w:cs="Calibri"/>
          <w:sz w:val="24"/>
          <w:szCs w:val="24"/>
        </w:rPr>
      </w:pPr>
      <w:r>
        <w:rPr>
          <w:rFonts w:ascii="Calibri" w:hAnsi="Calibri" w:cs="Calibri"/>
          <w:sz w:val="24"/>
          <w:szCs w:val="24"/>
        </w:rPr>
        <w:t>E</w:t>
      </w:r>
      <w:r w:rsidR="00E8219D" w:rsidRPr="00194203">
        <w:rPr>
          <w:rFonts w:ascii="Calibri" w:hAnsi="Calibri" w:cs="Calibri"/>
          <w:sz w:val="24"/>
          <w:szCs w:val="24"/>
        </w:rPr>
        <w:t xml:space="preserve">lectronic balloting has been a campaign focus of unions for several years, and </w:t>
      </w:r>
      <w:r w:rsidR="00B01EDC">
        <w:rPr>
          <w:rFonts w:ascii="Calibri" w:hAnsi="Calibri" w:cs="Calibri"/>
          <w:sz w:val="24"/>
          <w:szCs w:val="24"/>
        </w:rPr>
        <w:t xml:space="preserve">the Bill states rollout will </w:t>
      </w:r>
      <w:r w:rsidR="00536A79">
        <w:rPr>
          <w:rFonts w:ascii="Calibri" w:hAnsi="Calibri" w:cs="Calibri"/>
          <w:sz w:val="24"/>
          <w:szCs w:val="24"/>
        </w:rPr>
        <w:t>follow Royal Assent.</w:t>
      </w:r>
      <w:r w:rsidR="004147C0">
        <w:rPr>
          <w:rFonts w:ascii="Calibri" w:hAnsi="Calibri" w:cs="Calibri"/>
          <w:sz w:val="24"/>
          <w:szCs w:val="24"/>
        </w:rPr>
        <w:t xml:space="preserve"> The shackles on union democracy imposed by postal ballots have become increasingly challenging. For unions operating across jurisdictions – like the NUJ which includes members in the Republic of Ireland, across Europe and further afield – the marked increase in postal disruption and delays in receipt of letters, as parcels are prioritised, have </w:t>
      </w:r>
      <w:r w:rsidR="00CE3F84">
        <w:rPr>
          <w:rFonts w:ascii="Calibri" w:hAnsi="Calibri" w:cs="Calibri"/>
          <w:sz w:val="24"/>
          <w:szCs w:val="24"/>
        </w:rPr>
        <w:t>severely</w:t>
      </w:r>
      <w:r w:rsidR="004147C0">
        <w:rPr>
          <w:rFonts w:ascii="Calibri" w:hAnsi="Calibri" w:cs="Calibri"/>
          <w:sz w:val="24"/>
          <w:szCs w:val="24"/>
        </w:rPr>
        <w:t xml:space="preserve"> impacted the running of elections. Our ability to facilitate member engagement with our democratic structures has been unnecessarily compromised and the speedy introduction of digital voting for statutory elections will be transformative.  </w:t>
      </w:r>
      <w:r w:rsidR="00536A79">
        <w:rPr>
          <w:rFonts w:ascii="Calibri" w:hAnsi="Calibri" w:cs="Calibri"/>
          <w:sz w:val="24"/>
          <w:szCs w:val="24"/>
        </w:rPr>
        <w:t xml:space="preserve"> The NUJ is urging limited delays on </w:t>
      </w:r>
      <w:r w:rsidR="004147C0">
        <w:rPr>
          <w:rFonts w:ascii="Calibri" w:hAnsi="Calibri" w:cs="Calibri"/>
          <w:sz w:val="24"/>
          <w:szCs w:val="24"/>
        </w:rPr>
        <w:t xml:space="preserve">the implementation of </w:t>
      </w:r>
      <w:r w:rsidR="00536A79">
        <w:rPr>
          <w:rFonts w:ascii="Calibri" w:hAnsi="Calibri" w:cs="Calibri"/>
          <w:sz w:val="24"/>
          <w:szCs w:val="24"/>
        </w:rPr>
        <w:t xml:space="preserve">this </w:t>
      </w:r>
      <w:proofErr w:type="gramStart"/>
      <w:r w:rsidR="00536A79">
        <w:rPr>
          <w:rFonts w:ascii="Calibri" w:hAnsi="Calibri" w:cs="Calibri"/>
          <w:sz w:val="24"/>
          <w:szCs w:val="24"/>
        </w:rPr>
        <w:t>issue</w:t>
      </w:r>
      <w:proofErr w:type="gramEnd"/>
      <w:r w:rsidR="00536A79">
        <w:rPr>
          <w:rFonts w:ascii="Calibri" w:hAnsi="Calibri" w:cs="Calibri"/>
          <w:sz w:val="24"/>
          <w:szCs w:val="24"/>
        </w:rPr>
        <w:t xml:space="preserve"> and we welcome discussion</w:t>
      </w:r>
      <w:r w:rsidR="00E8219D" w:rsidRPr="00194203">
        <w:rPr>
          <w:rFonts w:ascii="Calibri" w:hAnsi="Calibri" w:cs="Calibri"/>
          <w:sz w:val="24"/>
          <w:szCs w:val="24"/>
        </w:rPr>
        <w:t xml:space="preserve"> with government as part of its proposed consultation with stakeholders including trade unions</w:t>
      </w:r>
      <w:r w:rsidR="00536A79">
        <w:rPr>
          <w:rFonts w:ascii="Calibri" w:hAnsi="Calibri" w:cs="Calibri"/>
          <w:sz w:val="24"/>
          <w:szCs w:val="24"/>
        </w:rPr>
        <w:t xml:space="preserve">. </w:t>
      </w:r>
    </w:p>
    <w:p w14:paraId="602E3342" w14:textId="3ACA22AE" w:rsidR="00137E9B" w:rsidRDefault="00BE1892" w:rsidP="008C1CE4">
      <w:pPr>
        <w:rPr>
          <w:rFonts w:ascii="Calibri" w:hAnsi="Calibri" w:cs="Calibri"/>
          <w:b/>
          <w:bCs/>
          <w:sz w:val="24"/>
          <w:szCs w:val="24"/>
        </w:rPr>
      </w:pPr>
      <w:r w:rsidRPr="00194203">
        <w:rPr>
          <w:rFonts w:ascii="Calibri" w:hAnsi="Calibri" w:cs="Calibri"/>
          <w:b/>
          <w:bCs/>
          <w:sz w:val="24"/>
          <w:szCs w:val="24"/>
        </w:rPr>
        <w:t xml:space="preserve">Statutory sick pay </w:t>
      </w:r>
      <w:r w:rsidR="00580FE1">
        <w:rPr>
          <w:rFonts w:ascii="Calibri" w:hAnsi="Calibri" w:cs="Calibri"/>
          <w:b/>
          <w:bCs/>
          <w:sz w:val="24"/>
          <w:szCs w:val="24"/>
        </w:rPr>
        <w:t>(SSP)</w:t>
      </w:r>
    </w:p>
    <w:p w14:paraId="2DC01AC8" w14:textId="0A03D2BF" w:rsidR="00023DD3" w:rsidRPr="004862B1" w:rsidRDefault="00137E9B" w:rsidP="008C1CE4">
      <w:pPr>
        <w:rPr>
          <w:rFonts w:ascii="Calibri" w:hAnsi="Calibri" w:cs="Calibri"/>
          <w:sz w:val="24"/>
          <w:szCs w:val="24"/>
        </w:rPr>
      </w:pPr>
      <w:r>
        <w:rPr>
          <w:rFonts w:ascii="Calibri" w:hAnsi="Calibri" w:cs="Calibri"/>
          <w:sz w:val="24"/>
          <w:szCs w:val="24"/>
        </w:rPr>
        <w:t xml:space="preserve">The bill removes </w:t>
      </w:r>
      <w:r w:rsidR="00580FE1">
        <w:rPr>
          <w:rFonts w:ascii="Calibri" w:hAnsi="Calibri" w:cs="Calibri"/>
          <w:sz w:val="24"/>
          <w:szCs w:val="24"/>
        </w:rPr>
        <w:t xml:space="preserve">the three-day waiting period for workers, granting rights to receive SSP from day one. </w:t>
      </w:r>
      <w:r w:rsidR="002214C0">
        <w:rPr>
          <w:rFonts w:ascii="Calibri" w:hAnsi="Calibri" w:cs="Calibri"/>
          <w:sz w:val="24"/>
          <w:szCs w:val="24"/>
        </w:rPr>
        <w:t>In addition, reforms mean employees earning below £123 per week will</w:t>
      </w:r>
      <w:r w:rsidR="00294ADB">
        <w:rPr>
          <w:rFonts w:ascii="Calibri" w:hAnsi="Calibri" w:cs="Calibri"/>
          <w:sz w:val="24"/>
          <w:szCs w:val="24"/>
        </w:rPr>
        <w:t xml:space="preserve"> now</w:t>
      </w:r>
      <w:r w:rsidR="002214C0">
        <w:rPr>
          <w:rFonts w:ascii="Calibri" w:hAnsi="Calibri" w:cs="Calibri"/>
          <w:sz w:val="24"/>
          <w:szCs w:val="24"/>
        </w:rPr>
        <w:t xml:space="preserve"> also be able to receive </w:t>
      </w:r>
      <w:r w:rsidR="0027001F">
        <w:rPr>
          <w:rFonts w:ascii="Calibri" w:hAnsi="Calibri" w:cs="Calibri"/>
          <w:sz w:val="24"/>
          <w:szCs w:val="24"/>
        </w:rPr>
        <w:t xml:space="preserve">SSP. However, the NUJ is concerned that </w:t>
      </w:r>
      <w:r w:rsidR="00232637">
        <w:rPr>
          <w:rFonts w:ascii="Calibri" w:hAnsi="Calibri" w:cs="Calibri"/>
          <w:sz w:val="24"/>
          <w:szCs w:val="24"/>
        </w:rPr>
        <w:t>SSP remains</w:t>
      </w:r>
      <w:r w:rsidR="00294ADB">
        <w:rPr>
          <w:rFonts w:ascii="Calibri" w:hAnsi="Calibri" w:cs="Calibri"/>
          <w:sz w:val="24"/>
          <w:szCs w:val="24"/>
        </w:rPr>
        <w:t xml:space="preserve"> too</w:t>
      </w:r>
      <w:r w:rsidR="00232637">
        <w:rPr>
          <w:rFonts w:ascii="Calibri" w:hAnsi="Calibri" w:cs="Calibri"/>
          <w:sz w:val="24"/>
          <w:szCs w:val="24"/>
        </w:rPr>
        <w:t xml:space="preserve"> low at £116.75 </w:t>
      </w:r>
      <w:r w:rsidR="00294ADB">
        <w:rPr>
          <w:rFonts w:ascii="Calibri" w:hAnsi="Calibri" w:cs="Calibri"/>
          <w:sz w:val="24"/>
          <w:szCs w:val="24"/>
        </w:rPr>
        <w:t xml:space="preserve">and is a co-signatory on a letter by the </w:t>
      </w:r>
      <w:r w:rsidR="00000707" w:rsidRPr="00000707">
        <w:rPr>
          <w:rFonts w:ascii="Calibri" w:hAnsi="Calibri" w:cs="Calibri"/>
          <w:sz w:val="24"/>
          <w:szCs w:val="24"/>
        </w:rPr>
        <w:t>Centre for Progressive Change</w:t>
      </w:r>
      <w:r w:rsidR="00000707">
        <w:rPr>
          <w:rFonts w:ascii="Calibri" w:hAnsi="Calibri" w:cs="Calibri"/>
          <w:sz w:val="24"/>
          <w:szCs w:val="24"/>
        </w:rPr>
        <w:t xml:space="preserve"> to the Prime Minister </w:t>
      </w:r>
      <w:r w:rsidR="00267F1D">
        <w:rPr>
          <w:rFonts w:ascii="Calibri" w:hAnsi="Calibri" w:cs="Calibri"/>
          <w:sz w:val="24"/>
          <w:szCs w:val="24"/>
        </w:rPr>
        <w:t xml:space="preserve">urging an increase. </w:t>
      </w:r>
    </w:p>
    <w:p w14:paraId="42628E73" w14:textId="1737E6DB" w:rsidR="008C77C9" w:rsidRPr="00194203" w:rsidRDefault="00B320CE" w:rsidP="008C1CE4">
      <w:pPr>
        <w:rPr>
          <w:rFonts w:ascii="Calibri" w:hAnsi="Calibri" w:cs="Calibri"/>
          <w:b/>
          <w:bCs/>
          <w:sz w:val="24"/>
          <w:szCs w:val="24"/>
        </w:rPr>
      </w:pPr>
      <w:r w:rsidRPr="00194203">
        <w:rPr>
          <w:rFonts w:ascii="Calibri" w:hAnsi="Calibri" w:cs="Calibri"/>
          <w:b/>
          <w:bCs/>
          <w:sz w:val="24"/>
          <w:szCs w:val="24"/>
        </w:rPr>
        <w:t>Sexual harassment in the workplace</w:t>
      </w:r>
    </w:p>
    <w:p w14:paraId="5D91DA9A" w14:textId="691A2BE6" w:rsidR="008F1750" w:rsidRPr="00194203" w:rsidRDefault="00C529BD" w:rsidP="008C1CE4">
      <w:pPr>
        <w:rPr>
          <w:rFonts w:ascii="Calibri" w:hAnsi="Calibri" w:cs="Calibri"/>
          <w:sz w:val="24"/>
          <w:szCs w:val="24"/>
        </w:rPr>
      </w:pPr>
      <w:r w:rsidRPr="00194203">
        <w:rPr>
          <w:rFonts w:ascii="Calibri" w:hAnsi="Calibri" w:cs="Calibri"/>
          <w:sz w:val="24"/>
          <w:szCs w:val="24"/>
        </w:rPr>
        <w:t xml:space="preserve">The </w:t>
      </w:r>
      <w:r w:rsidR="00130BBA">
        <w:rPr>
          <w:rFonts w:ascii="Calibri" w:hAnsi="Calibri" w:cs="Calibri"/>
          <w:sz w:val="24"/>
          <w:szCs w:val="24"/>
        </w:rPr>
        <w:t>B</w:t>
      </w:r>
      <w:r w:rsidR="00E64A2B" w:rsidRPr="00194203">
        <w:rPr>
          <w:rFonts w:ascii="Calibri" w:hAnsi="Calibri" w:cs="Calibri"/>
          <w:sz w:val="24"/>
          <w:szCs w:val="24"/>
        </w:rPr>
        <w:t xml:space="preserve">ill strengthens existing duties </w:t>
      </w:r>
      <w:r w:rsidR="00830C6D" w:rsidRPr="00194203">
        <w:rPr>
          <w:rFonts w:ascii="Calibri" w:hAnsi="Calibri" w:cs="Calibri"/>
          <w:sz w:val="24"/>
          <w:szCs w:val="24"/>
        </w:rPr>
        <w:t>on</w:t>
      </w:r>
      <w:r w:rsidR="00E64A2B" w:rsidRPr="00194203">
        <w:rPr>
          <w:rFonts w:ascii="Calibri" w:hAnsi="Calibri" w:cs="Calibri"/>
          <w:sz w:val="24"/>
          <w:szCs w:val="24"/>
        </w:rPr>
        <w:t xml:space="preserve"> employers regarding the sexual harassment of employees by requiring them to take </w:t>
      </w:r>
      <w:r w:rsidR="00E64A2B" w:rsidRPr="00194203">
        <w:rPr>
          <w:rFonts w:ascii="Calibri" w:hAnsi="Calibri" w:cs="Calibri"/>
          <w:i/>
          <w:iCs/>
          <w:sz w:val="24"/>
          <w:szCs w:val="24"/>
        </w:rPr>
        <w:t xml:space="preserve">all </w:t>
      </w:r>
      <w:r w:rsidR="00E64A2B" w:rsidRPr="00194203">
        <w:rPr>
          <w:rFonts w:ascii="Calibri" w:hAnsi="Calibri" w:cs="Calibri"/>
          <w:sz w:val="24"/>
          <w:szCs w:val="24"/>
        </w:rPr>
        <w:t xml:space="preserve">reasonable steps to </w:t>
      </w:r>
      <w:r w:rsidR="00830C6D" w:rsidRPr="00194203">
        <w:rPr>
          <w:rFonts w:ascii="Calibri" w:hAnsi="Calibri" w:cs="Calibri"/>
          <w:sz w:val="24"/>
          <w:szCs w:val="24"/>
        </w:rPr>
        <w:t xml:space="preserve">prevent its occurrence. </w:t>
      </w:r>
      <w:r w:rsidR="003466E1">
        <w:rPr>
          <w:rFonts w:ascii="Calibri" w:hAnsi="Calibri" w:cs="Calibri"/>
          <w:sz w:val="24"/>
          <w:szCs w:val="24"/>
        </w:rPr>
        <w:t>We believe this will have a</w:t>
      </w:r>
      <w:r w:rsidR="00A4190E">
        <w:rPr>
          <w:rFonts w:ascii="Calibri" w:hAnsi="Calibri" w:cs="Calibri"/>
          <w:sz w:val="24"/>
          <w:szCs w:val="24"/>
        </w:rPr>
        <w:t xml:space="preserve"> tangible</w:t>
      </w:r>
      <w:r w:rsidR="003466E1">
        <w:rPr>
          <w:rFonts w:ascii="Calibri" w:hAnsi="Calibri" w:cs="Calibri"/>
          <w:sz w:val="24"/>
          <w:szCs w:val="24"/>
        </w:rPr>
        <w:t xml:space="preserve"> impact across the media industry and </w:t>
      </w:r>
      <w:r w:rsidR="003E5AB9" w:rsidRPr="00194203">
        <w:rPr>
          <w:rFonts w:ascii="Calibri" w:hAnsi="Calibri" w:cs="Calibri"/>
          <w:sz w:val="24"/>
          <w:szCs w:val="24"/>
        </w:rPr>
        <w:t xml:space="preserve">welcome the </w:t>
      </w:r>
      <w:r w:rsidR="003E5AB9" w:rsidRPr="00194203">
        <w:rPr>
          <w:rFonts w:ascii="Calibri" w:hAnsi="Calibri" w:cs="Calibri"/>
          <w:sz w:val="24"/>
          <w:szCs w:val="24"/>
        </w:rPr>
        <w:lastRenderedPageBreak/>
        <w:t>disclosure of sexual harassment as protected</w:t>
      </w:r>
      <w:r w:rsidR="00A4190E">
        <w:rPr>
          <w:rFonts w:ascii="Calibri" w:hAnsi="Calibri" w:cs="Calibri"/>
          <w:sz w:val="24"/>
          <w:szCs w:val="24"/>
        </w:rPr>
        <w:t>,</w:t>
      </w:r>
      <w:r w:rsidR="003E5AB9" w:rsidRPr="00194203">
        <w:rPr>
          <w:rFonts w:ascii="Calibri" w:hAnsi="Calibri" w:cs="Calibri"/>
          <w:sz w:val="24"/>
          <w:szCs w:val="24"/>
        </w:rPr>
        <w:t xml:space="preserve"> consider</w:t>
      </w:r>
      <w:r w:rsidR="00A4190E">
        <w:rPr>
          <w:rFonts w:ascii="Calibri" w:hAnsi="Calibri" w:cs="Calibri"/>
          <w:sz w:val="24"/>
          <w:szCs w:val="24"/>
        </w:rPr>
        <w:t xml:space="preserve">ing </w:t>
      </w:r>
      <w:r w:rsidR="003E5AB9" w:rsidRPr="00194203">
        <w:rPr>
          <w:rFonts w:ascii="Calibri" w:hAnsi="Calibri" w:cs="Calibri"/>
          <w:sz w:val="24"/>
          <w:szCs w:val="24"/>
        </w:rPr>
        <w:t xml:space="preserve">this important for the safety of employees </w:t>
      </w:r>
      <w:r w:rsidR="00D3601F" w:rsidRPr="00194203">
        <w:rPr>
          <w:rFonts w:ascii="Calibri" w:hAnsi="Calibri" w:cs="Calibri"/>
          <w:sz w:val="24"/>
          <w:szCs w:val="24"/>
        </w:rPr>
        <w:t xml:space="preserve">who may otherwise fear </w:t>
      </w:r>
      <w:r w:rsidR="00DF4188" w:rsidRPr="00194203">
        <w:rPr>
          <w:rFonts w:ascii="Calibri" w:hAnsi="Calibri" w:cs="Calibri"/>
          <w:sz w:val="24"/>
          <w:szCs w:val="24"/>
        </w:rPr>
        <w:t>repercussions for speaking out.</w:t>
      </w:r>
      <w:r w:rsidR="00611554" w:rsidRPr="00194203">
        <w:rPr>
          <w:rFonts w:ascii="Calibri" w:hAnsi="Calibri" w:cs="Calibri"/>
          <w:sz w:val="24"/>
          <w:szCs w:val="24"/>
        </w:rPr>
        <w:t xml:space="preserve"> </w:t>
      </w:r>
      <w:r w:rsidR="004826C1" w:rsidRPr="00194203">
        <w:rPr>
          <w:rFonts w:ascii="Calibri" w:hAnsi="Calibri" w:cs="Calibri"/>
          <w:sz w:val="24"/>
          <w:szCs w:val="24"/>
        </w:rPr>
        <w:t xml:space="preserve">The </w:t>
      </w:r>
      <w:r w:rsidR="00753BE4" w:rsidRPr="00194203">
        <w:rPr>
          <w:rFonts w:ascii="Calibri" w:hAnsi="Calibri" w:cs="Calibri"/>
          <w:sz w:val="24"/>
          <w:szCs w:val="24"/>
        </w:rPr>
        <w:t>right to protection from third-party harassment re</w:t>
      </w:r>
      <w:r w:rsidR="00E74DDF" w:rsidRPr="00194203">
        <w:rPr>
          <w:rFonts w:ascii="Calibri" w:hAnsi="Calibri" w:cs="Calibri"/>
          <w:sz w:val="24"/>
          <w:szCs w:val="24"/>
        </w:rPr>
        <w:t xml:space="preserve">lated to varying protected characteristics is also welcomed by the union. </w:t>
      </w:r>
      <w:r w:rsidR="004826C1" w:rsidRPr="00194203">
        <w:rPr>
          <w:rFonts w:ascii="Calibri" w:hAnsi="Calibri" w:cs="Calibri"/>
          <w:sz w:val="24"/>
          <w:szCs w:val="24"/>
        </w:rPr>
        <w:t xml:space="preserve"> </w:t>
      </w:r>
    </w:p>
    <w:p w14:paraId="5BE30D68" w14:textId="359CDB32" w:rsidR="00913DAB" w:rsidRPr="00194203" w:rsidRDefault="00913DAB" w:rsidP="008C1CE4">
      <w:pPr>
        <w:rPr>
          <w:rFonts w:ascii="Calibri" w:hAnsi="Calibri" w:cs="Calibri"/>
          <w:b/>
          <w:bCs/>
          <w:sz w:val="24"/>
          <w:szCs w:val="24"/>
        </w:rPr>
      </w:pPr>
      <w:r w:rsidRPr="00194203">
        <w:rPr>
          <w:rFonts w:ascii="Calibri" w:hAnsi="Calibri" w:cs="Calibri"/>
          <w:b/>
          <w:bCs/>
          <w:sz w:val="24"/>
          <w:szCs w:val="24"/>
        </w:rPr>
        <w:t xml:space="preserve">Gender pay gap </w:t>
      </w:r>
    </w:p>
    <w:p w14:paraId="09D45262" w14:textId="5B52BBF0" w:rsidR="00913DAB" w:rsidRPr="00194203" w:rsidRDefault="00913DAB" w:rsidP="008C1CE4">
      <w:pPr>
        <w:rPr>
          <w:rFonts w:ascii="Calibri" w:hAnsi="Calibri" w:cs="Calibri"/>
          <w:sz w:val="24"/>
          <w:szCs w:val="24"/>
        </w:rPr>
      </w:pPr>
      <w:r w:rsidRPr="00194203">
        <w:rPr>
          <w:rFonts w:ascii="Calibri" w:hAnsi="Calibri" w:cs="Calibri"/>
          <w:sz w:val="24"/>
          <w:szCs w:val="24"/>
        </w:rPr>
        <w:t xml:space="preserve">The NUJ has </w:t>
      </w:r>
      <w:r w:rsidR="00D126D2" w:rsidRPr="00194203">
        <w:rPr>
          <w:rFonts w:ascii="Calibri" w:hAnsi="Calibri" w:cs="Calibri"/>
          <w:sz w:val="24"/>
          <w:szCs w:val="24"/>
        </w:rPr>
        <w:t>long campaigned</w:t>
      </w:r>
      <w:r w:rsidRPr="00194203">
        <w:rPr>
          <w:rFonts w:ascii="Calibri" w:hAnsi="Calibri" w:cs="Calibri"/>
          <w:sz w:val="24"/>
          <w:szCs w:val="24"/>
        </w:rPr>
        <w:t xml:space="preserve"> </w:t>
      </w:r>
      <w:r w:rsidR="00DC7F14" w:rsidRPr="00194203">
        <w:rPr>
          <w:rFonts w:ascii="Calibri" w:hAnsi="Calibri" w:cs="Calibri"/>
          <w:sz w:val="24"/>
          <w:szCs w:val="24"/>
        </w:rPr>
        <w:t xml:space="preserve">on the disparities in salaries </w:t>
      </w:r>
      <w:r w:rsidR="0082146D" w:rsidRPr="00194203">
        <w:rPr>
          <w:rFonts w:ascii="Calibri" w:hAnsi="Calibri" w:cs="Calibri"/>
          <w:sz w:val="24"/>
          <w:szCs w:val="24"/>
        </w:rPr>
        <w:t>within the media industry. With a media pay gap of 11%</w:t>
      </w:r>
      <w:r w:rsidR="00727055" w:rsidRPr="00194203">
        <w:rPr>
          <w:rFonts w:ascii="Calibri" w:hAnsi="Calibri" w:cs="Calibri"/>
          <w:sz w:val="24"/>
          <w:szCs w:val="24"/>
        </w:rPr>
        <w:t xml:space="preserve">, regulations requiring employers </w:t>
      </w:r>
      <w:r w:rsidR="005E55DF" w:rsidRPr="00194203">
        <w:rPr>
          <w:rFonts w:ascii="Calibri" w:hAnsi="Calibri" w:cs="Calibri"/>
          <w:sz w:val="24"/>
          <w:szCs w:val="24"/>
        </w:rPr>
        <w:t xml:space="preserve">(with over 250 staff) </w:t>
      </w:r>
      <w:r w:rsidR="00727055" w:rsidRPr="00194203">
        <w:rPr>
          <w:rFonts w:ascii="Calibri" w:hAnsi="Calibri" w:cs="Calibri"/>
          <w:sz w:val="24"/>
          <w:szCs w:val="24"/>
        </w:rPr>
        <w:t xml:space="preserve">to develop </w:t>
      </w:r>
      <w:r w:rsidR="00761EC5" w:rsidRPr="00194203">
        <w:rPr>
          <w:rFonts w:ascii="Calibri" w:hAnsi="Calibri" w:cs="Calibri"/>
          <w:sz w:val="24"/>
          <w:szCs w:val="24"/>
        </w:rPr>
        <w:t>e</w:t>
      </w:r>
      <w:r w:rsidR="00727055" w:rsidRPr="00194203">
        <w:rPr>
          <w:rFonts w:ascii="Calibri" w:hAnsi="Calibri" w:cs="Calibri"/>
          <w:sz w:val="24"/>
          <w:szCs w:val="24"/>
        </w:rPr>
        <w:t xml:space="preserve">quality action plans are welcome and could lead to improved data </w:t>
      </w:r>
      <w:r w:rsidR="00761EC5" w:rsidRPr="00194203">
        <w:rPr>
          <w:rFonts w:ascii="Calibri" w:hAnsi="Calibri" w:cs="Calibri"/>
          <w:sz w:val="24"/>
          <w:szCs w:val="24"/>
        </w:rPr>
        <w:t xml:space="preserve">necessary to address the gender pay gap. </w:t>
      </w:r>
      <w:r w:rsidR="00CA39FA" w:rsidRPr="00194203">
        <w:rPr>
          <w:rFonts w:ascii="Calibri" w:hAnsi="Calibri" w:cs="Calibri"/>
          <w:sz w:val="24"/>
          <w:szCs w:val="24"/>
        </w:rPr>
        <w:t xml:space="preserve">The </w:t>
      </w:r>
      <w:r w:rsidR="005A3717">
        <w:rPr>
          <w:rFonts w:ascii="Calibri" w:hAnsi="Calibri" w:cs="Calibri"/>
          <w:sz w:val="24"/>
          <w:szCs w:val="24"/>
        </w:rPr>
        <w:t>B</w:t>
      </w:r>
      <w:r w:rsidR="00CA39FA" w:rsidRPr="00194203">
        <w:rPr>
          <w:rFonts w:ascii="Calibri" w:hAnsi="Calibri" w:cs="Calibri"/>
          <w:sz w:val="24"/>
          <w:szCs w:val="24"/>
        </w:rPr>
        <w:t xml:space="preserve">ill calls on plans to demonstrate steps being taken by employers </w:t>
      </w:r>
      <w:r w:rsidR="00556C92" w:rsidRPr="00194203">
        <w:rPr>
          <w:rFonts w:ascii="Calibri" w:hAnsi="Calibri" w:cs="Calibri"/>
          <w:sz w:val="24"/>
          <w:szCs w:val="24"/>
        </w:rPr>
        <w:t>related to gender equality including but not limited to</w:t>
      </w:r>
      <w:r w:rsidR="00E75F2F">
        <w:rPr>
          <w:rFonts w:ascii="Calibri" w:hAnsi="Calibri" w:cs="Calibri"/>
          <w:sz w:val="24"/>
          <w:szCs w:val="24"/>
        </w:rPr>
        <w:t>,</w:t>
      </w:r>
      <w:r w:rsidR="00556C92" w:rsidRPr="00194203">
        <w:rPr>
          <w:rFonts w:ascii="Calibri" w:hAnsi="Calibri" w:cs="Calibri"/>
          <w:sz w:val="24"/>
          <w:szCs w:val="24"/>
        </w:rPr>
        <w:t xml:space="preserve"> supporting employees going through the menopause</w:t>
      </w:r>
      <w:r w:rsidR="00556BE9" w:rsidRPr="00194203">
        <w:rPr>
          <w:rFonts w:ascii="Calibri" w:hAnsi="Calibri" w:cs="Calibri"/>
          <w:sz w:val="24"/>
          <w:szCs w:val="24"/>
        </w:rPr>
        <w:t xml:space="preserve"> and advancing equality of opportunity between male and female employees. </w:t>
      </w:r>
    </w:p>
    <w:p w14:paraId="622410B6" w14:textId="2E91E1DA" w:rsidR="00644EAD" w:rsidRPr="00194203" w:rsidRDefault="0034303A" w:rsidP="008C1CE4">
      <w:pPr>
        <w:rPr>
          <w:rFonts w:ascii="Calibri" w:hAnsi="Calibri" w:cs="Calibri"/>
          <w:sz w:val="24"/>
          <w:szCs w:val="24"/>
        </w:rPr>
      </w:pPr>
      <w:r w:rsidRPr="00194203">
        <w:rPr>
          <w:rFonts w:ascii="Calibri" w:hAnsi="Calibri" w:cs="Calibri"/>
          <w:sz w:val="24"/>
          <w:szCs w:val="24"/>
        </w:rPr>
        <w:t xml:space="preserve">Employers with over 250 staff will need to report on ethnicity and </w:t>
      </w:r>
      <w:r w:rsidR="00C356FB" w:rsidRPr="00194203">
        <w:rPr>
          <w:rFonts w:ascii="Calibri" w:hAnsi="Calibri" w:cs="Calibri"/>
          <w:sz w:val="24"/>
          <w:szCs w:val="24"/>
        </w:rPr>
        <w:t xml:space="preserve">disability pay in measures brought separately, in the </w:t>
      </w:r>
      <w:r w:rsidR="00C921E9" w:rsidRPr="005A3717">
        <w:rPr>
          <w:rFonts w:ascii="Calibri" w:hAnsi="Calibri" w:cs="Calibri"/>
          <w:sz w:val="24"/>
          <w:szCs w:val="24"/>
        </w:rPr>
        <w:t>Equality (Race and Disability) Bill</w:t>
      </w:r>
      <w:r w:rsidR="00C356FB" w:rsidRPr="00194203">
        <w:rPr>
          <w:rFonts w:ascii="Calibri" w:hAnsi="Calibri" w:cs="Calibri"/>
          <w:b/>
          <w:bCs/>
          <w:sz w:val="24"/>
          <w:szCs w:val="24"/>
        </w:rPr>
        <w:t xml:space="preserve">. </w:t>
      </w:r>
      <w:r w:rsidR="00444FAA" w:rsidRPr="00194203">
        <w:rPr>
          <w:rFonts w:ascii="Calibri" w:hAnsi="Calibri" w:cs="Calibri"/>
          <w:sz w:val="24"/>
          <w:szCs w:val="24"/>
        </w:rPr>
        <w:t xml:space="preserve">We welcome government’s commitment to implement a regulatory and enforcement unit for equal pay with the involvement of unions. </w:t>
      </w:r>
    </w:p>
    <w:p w14:paraId="145E4602" w14:textId="2DF94502" w:rsidR="00D45D05" w:rsidRDefault="00AC6C2B">
      <w:pPr>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Government </w:t>
      </w:r>
      <w:r w:rsidR="00245773">
        <w:rPr>
          <w:rStyle w:val="Hyperlink"/>
          <w:rFonts w:ascii="Calibri" w:hAnsi="Calibri" w:cs="Calibri"/>
          <w:color w:val="auto"/>
          <w:sz w:val="24"/>
          <w:szCs w:val="24"/>
          <w:u w:val="none"/>
        </w:rPr>
        <w:t>consult</w:t>
      </w:r>
      <w:r w:rsidR="003928AC">
        <w:rPr>
          <w:rStyle w:val="Hyperlink"/>
          <w:rFonts w:ascii="Calibri" w:hAnsi="Calibri" w:cs="Calibri"/>
          <w:color w:val="auto"/>
          <w:sz w:val="24"/>
          <w:szCs w:val="24"/>
          <w:u w:val="none"/>
        </w:rPr>
        <w:t>ation</w:t>
      </w:r>
      <w:r w:rsidR="006C5164">
        <w:rPr>
          <w:rStyle w:val="Hyperlink"/>
          <w:rFonts w:ascii="Calibri" w:hAnsi="Calibri" w:cs="Calibri"/>
          <w:color w:val="auto"/>
          <w:sz w:val="24"/>
          <w:szCs w:val="24"/>
          <w:u w:val="none"/>
        </w:rPr>
        <w:t xml:space="preserve">s </w:t>
      </w:r>
      <w:r w:rsidR="00245773">
        <w:rPr>
          <w:rStyle w:val="Hyperlink"/>
          <w:rFonts w:ascii="Calibri" w:hAnsi="Calibri" w:cs="Calibri"/>
          <w:color w:val="auto"/>
          <w:sz w:val="24"/>
          <w:szCs w:val="24"/>
          <w:u w:val="none"/>
        </w:rPr>
        <w:t xml:space="preserve">on reforms </w:t>
      </w:r>
      <w:r w:rsidR="006C5164">
        <w:rPr>
          <w:rStyle w:val="Hyperlink"/>
          <w:rFonts w:ascii="Calibri" w:hAnsi="Calibri" w:cs="Calibri"/>
          <w:color w:val="auto"/>
          <w:sz w:val="24"/>
          <w:szCs w:val="24"/>
          <w:u w:val="none"/>
        </w:rPr>
        <w:t>are</w:t>
      </w:r>
      <w:r w:rsidR="00245773">
        <w:rPr>
          <w:rStyle w:val="Hyperlink"/>
          <w:rFonts w:ascii="Calibri" w:hAnsi="Calibri" w:cs="Calibri"/>
          <w:color w:val="auto"/>
          <w:sz w:val="24"/>
          <w:szCs w:val="24"/>
          <w:u w:val="none"/>
        </w:rPr>
        <w:t xml:space="preserve"> expected to commence next year with </w:t>
      </w:r>
      <w:r w:rsidR="002F07CD">
        <w:rPr>
          <w:rStyle w:val="Hyperlink"/>
          <w:rFonts w:ascii="Calibri" w:hAnsi="Calibri" w:cs="Calibri"/>
          <w:color w:val="auto"/>
          <w:sz w:val="24"/>
          <w:szCs w:val="24"/>
          <w:u w:val="none"/>
        </w:rPr>
        <w:t>the majority</w:t>
      </w:r>
      <w:r w:rsidR="006C5164">
        <w:rPr>
          <w:rStyle w:val="Hyperlink"/>
          <w:rFonts w:ascii="Calibri" w:hAnsi="Calibri" w:cs="Calibri"/>
          <w:color w:val="auto"/>
          <w:sz w:val="24"/>
          <w:szCs w:val="24"/>
          <w:u w:val="none"/>
        </w:rPr>
        <w:t xml:space="preserve"> of reforms</w:t>
      </w:r>
      <w:r w:rsidR="002F07CD">
        <w:rPr>
          <w:rStyle w:val="Hyperlink"/>
          <w:rFonts w:ascii="Calibri" w:hAnsi="Calibri" w:cs="Calibri"/>
          <w:color w:val="auto"/>
          <w:sz w:val="24"/>
          <w:szCs w:val="24"/>
          <w:u w:val="none"/>
        </w:rPr>
        <w:t xml:space="preserve"> taking effect from 2026. The NUJ will seek engagement with parliamentarians on amendments </w:t>
      </w:r>
      <w:r w:rsidR="00FE1560">
        <w:rPr>
          <w:rStyle w:val="Hyperlink"/>
          <w:rFonts w:ascii="Calibri" w:hAnsi="Calibri" w:cs="Calibri"/>
          <w:color w:val="auto"/>
          <w:sz w:val="24"/>
          <w:szCs w:val="24"/>
          <w:u w:val="none"/>
        </w:rPr>
        <w:t xml:space="preserve">and welcomes ongoing discussion </w:t>
      </w:r>
      <w:r w:rsidR="006C5164">
        <w:rPr>
          <w:rStyle w:val="Hyperlink"/>
          <w:rFonts w:ascii="Calibri" w:hAnsi="Calibri" w:cs="Calibri"/>
          <w:color w:val="auto"/>
          <w:sz w:val="24"/>
          <w:szCs w:val="24"/>
          <w:u w:val="none"/>
        </w:rPr>
        <w:t>to ensure</w:t>
      </w:r>
      <w:r w:rsidR="00FE1560">
        <w:rPr>
          <w:rStyle w:val="Hyperlink"/>
          <w:rFonts w:ascii="Calibri" w:hAnsi="Calibri" w:cs="Calibri"/>
          <w:color w:val="auto"/>
          <w:sz w:val="24"/>
          <w:szCs w:val="24"/>
          <w:u w:val="none"/>
        </w:rPr>
        <w:t xml:space="preserve"> employment rights for members are adequately boosted. </w:t>
      </w:r>
    </w:p>
    <w:p w14:paraId="0E42ABC9" w14:textId="3F7C0F09" w:rsidR="004862B1" w:rsidRPr="00194203" w:rsidRDefault="00C9364D">
      <w:pPr>
        <w:rPr>
          <w:rFonts w:ascii="Calibri" w:hAnsi="Calibri" w:cs="Calibri"/>
          <w:sz w:val="24"/>
          <w:szCs w:val="24"/>
        </w:rPr>
      </w:pPr>
      <w:r>
        <w:rPr>
          <w:rFonts w:ascii="Calibri" w:hAnsi="Calibri" w:cs="Calibri"/>
          <w:sz w:val="24"/>
          <w:szCs w:val="24"/>
        </w:rPr>
        <w:t xml:space="preserve">Further </w:t>
      </w:r>
      <w:r w:rsidR="00387E26">
        <w:rPr>
          <w:rFonts w:ascii="Calibri" w:hAnsi="Calibri" w:cs="Calibri"/>
          <w:sz w:val="24"/>
          <w:szCs w:val="24"/>
        </w:rPr>
        <w:t>reforms on workplace surveillance technologies</w:t>
      </w:r>
      <w:r w:rsidR="006F778F">
        <w:rPr>
          <w:rFonts w:ascii="Calibri" w:hAnsi="Calibri" w:cs="Calibri"/>
          <w:sz w:val="24"/>
          <w:szCs w:val="24"/>
        </w:rPr>
        <w:t xml:space="preserve">, extension of the Freedom of Information Act to private companies with publicly funded contracts </w:t>
      </w:r>
      <w:r w:rsidR="00EC2708">
        <w:rPr>
          <w:rFonts w:ascii="Calibri" w:hAnsi="Calibri" w:cs="Calibri"/>
          <w:sz w:val="24"/>
          <w:szCs w:val="24"/>
        </w:rPr>
        <w:t xml:space="preserve">and improved </w:t>
      </w:r>
      <w:r w:rsidR="00BD5A8A">
        <w:rPr>
          <w:rFonts w:ascii="Calibri" w:hAnsi="Calibri" w:cs="Calibri"/>
          <w:sz w:val="24"/>
          <w:szCs w:val="24"/>
        </w:rPr>
        <w:t>protection</w:t>
      </w:r>
      <w:r w:rsidR="00EC2708">
        <w:rPr>
          <w:rFonts w:ascii="Calibri" w:hAnsi="Calibri" w:cs="Calibri"/>
          <w:sz w:val="24"/>
          <w:szCs w:val="24"/>
        </w:rPr>
        <w:t xml:space="preserve"> for self-employed workers through the creation of a single</w:t>
      </w:r>
      <w:r w:rsidR="00151C98">
        <w:rPr>
          <w:rFonts w:ascii="Calibri" w:hAnsi="Calibri" w:cs="Calibri"/>
          <w:sz w:val="24"/>
          <w:szCs w:val="24"/>
        </w:rPr>
        <w:t xml:space="preserve"> worker status</w:t>
      </w:r>
      <w:r w:rsidR="002A6A28">
        <w:rPr>
          <w:rFonts w:ascii="Calibri" w:hAnsi="Calibri" w:cs="Calibri"/>
          <w:sz w:val="24"/>
          <w:szCs w:val="24"/>
        </w:rPr>
        <w:t xml:space="preserve"> </w:t>
      </w:r>
      <w:r w:rsidR="0020116C">
        <w:rPr>
          <w:rFonts w:ascii="Calibri" w:hAnsi="Calibri" w:cs="Calibri"/>
          <w:sz w:val="24"/>
          <w:szCs w:val="24"/>
        </w:rPr>
        <w:t xml:space="preserve">are </w:t>
      </w:r>
      <w:r w:rsidR="002A6A28">
        <w:rPr>
          <w:rFonts w:ascii="Calibri" w:hAnsi="Calibri" w:cs="Calibri"/>
          <w:sz w:val="24"/>
          <w:szCs w:val="24"/>
        </w:rPr>
        <w:t xml:space="preserve">outlined in the Next Steps to Make Work pay document. The NUJ looks forward to meaningful engagement on these issues </w:t>
      </w:r>
      <w:r w:rsidR="000B7104">
        <w:rPr>
          <w:rFonts w:ascii="Calibri" w:hAnsi="Calibri" w:cs="Calibri"/>
          <w:sz w:val="24"/>
          <w:szCs w:val="24"/>
        </w:rPr>
        <w:t xml:space="preserve">with direct impacts </w:t>
      </w:r>
      <w:r w:rsidR="0020116C">
        <w:rPr>
          <w:rFonts w:ascii="Calibri" w:hAnsi="Calibri" w:cs="Calibri"/>
          <w:sz w:val="24"/>
          <w:szCs w:val="24"/>
        </w:rPr>
        <w:t>on</w:t>
      </w:r>
      <w:r w:rsidR="000B7104">
        <w:rPr>
          <w:rFonts w:ascii="Calibri" w:hAnsi="Calibri" w:cs="Calibri"/>
          <w:sz w:val="24"/>
          <w:szCs w:val="24"/>
        </w:rPr>
        <w:t xml:space="preserve"> journalists. </w:t>
      </w:r>
    </w:p>
    <w:p w14:paraId="4C3CA93E" w14:textId="201AB5A8" w:rsidR="00A668F2" w:rsidRPr="00194203" w:rsidRDefault="00A668F2">
      <w:pPr>
        <w:rPr>
          <w:rFonts w:ascii="Calibri" w:hAnsi="Calibri" w:cs="Calibri"/>
          <w:b/>
          <w:bCs/>
          <w:sz w:val="24"/>
          <w:szCs w:val="24"/>
        </w:rPr>
      </w:pPr>
      <w:r w:rsidRPr="00194203">
        <w:rPr>
          <w:rFonts w:ascii="Calibri" w:hAnsi="Calibri" w:cs="Calibri"/>
          <w:b/>
          <w:bCs/>
          <w:sz w:val="24"/>
          <w:szCs w:val="24"/>
        </w:rPr>
        <w:t xml:space="preserve">We urge parliamentarians to: </w:t>
      </w:r>
    </w:p>
    <w:p w14:paraId="4A00318B" w14:textId="12571AF1" w:rsidR="00194203" w:rsidRDefault="00194203" w:rsidP="00194203">
      <w:pPr>
        <w:pStyle w:val="ListParagraph"/>
        <w:numPr>
          <w:ilvl w:val="0"/>
          <w:numId w:val="3"/>
        </w:numPr>
        <w:rPr>
          <w:rFonts w:ascii="Calibri" w:hAnsi="Calibri" w:cs="Calibri"/>
          <w:sz w:val="24"/>
          <w:szCs w:val="24"/>
        </w:rPr>
      </w:pPr>
      <w:r w:rsidRPr="00194203">
        <w:rPr>
          <w:rFonts w:ascii="Calibri" w:hAnsi="Calibri" w:cs="Calibri"/>
          <w:sz w:val="24"/>
          <w:szCs w:val="24"/>
        </w:rPr>
        <w:t xml:space="preserve">Welcome the bill and </w:t>
      </w:r>
      <w:r w:rsidR="005903F5">
        <w:rPr>
          <w:rFonts w:ascii="Calibri" w:hAnsi="Calibri" w:cs="Calibri"/>
          <w:sz w:val="24"/>
          <w:szCs w:val="24"/>
        </w:rPr>
        <w:t xml:space="preserve">its aim of improved workers’ </w:t>
      </w:r>
      <w:r w:rsidR="00F70064">
        <w:rPr>
          <w:rFonts w:ascii="Calibri" w:hAnsi="Calibri" w:cs="Calibri"/>
          <w:sz w:val="24"/>
          <w:szCs w:val="24"/>
        </w:rPr>
        <w:t xml:space="preserve">and trade union </w:t>
      </w:r>
      <w:r w:rsidR="005903F5">
        <w:rPr>
          <w:rFonts w:ascii="Calibri" w:hAnsi="Calibri" w:cs="Calibri"/>
          <w:sz w:val="24"/>
          <w:szCs w:val="24"/>
        </w:rPr>
        <w:t>rights following the assault on unions through the Trade Union Act 2016</w:t>
      </w:r>
      <w:r w:rsidR="00F70064">
        <w:rPr>
          <w:rFonts w:ascii="Calibri" w:hAnsi="Calibri" w:cs="Calibri"/>
          <w:sz w:val="24"/>
          <w:szCs w:val="24"/>
        </w:rPr>
        <w:t xml:space="preserve"> </w:t>
      </w:r>
      <w:r w:rsidR="005F730A">
        <w:rPr>
          <w:rFonts w:ascii="Calibri" w:hAnsi="Calibri" w:cs="Calibri"/>
          <w:sz w:val="24"/>
          <w:szCs w:val="24"/>
        </w:rPr>
        <w:t xml:space="preserve">and subsequent Minimum Service Levels legislation </w:t>
      </w:r>
    </w:p>
    <w:p w14:paraId="6AAC15C7" w14:textId="1F54C770" w:rsidR="005E103A" w:rsidRDefault="005903F5" w:rsidP="00194203">
      <w:pPr>
        <w:pStyle w:val="ListParagraph"/>
        <w:numPr>
          <w:ilvl w:val="0"/>
          <w:numId w:val="3"/>
        </w:numPr>
        <w:rPr>
          <w:rFonts w:ascii="Calibri" w:hAnsi="Calibri" w:cs="Calibri"/>
          <w:sz w:val="24"/>
          <w:szCs w:val="24"/>
        </w:rPr>
      </w:pPr>
      <w:r>
        <w:rPr>
          <w:rFonts w:ascii="Calibri" w:hAnsi="Calibri" w:cs="Calibri"/>
          <w:sz w:val="24"/>
          <w:szCs w:val="24"/>
        </w:rPr>
        <w:t xml:space="preserve">Urge government </w:t>
      </w:r>
      <w:r w:rsidR="004B383F">
        <w:rPr>
          <w:rFonts w:ascii="Calibri" w:hAnsi="Calibri" w:cs="Calibri"/>
          <w:sz w:val="24"/>
          <w:szCs w:val="24"/>
        </w:rPr>
        <w:t>to engage with the</w:t>
      </w:r>
      <w:r w:rsidR="005E103A">
        <w:rPr>
          <w:rFonts w:ascii="Calibri" w:hAnsi="Calibri" w:cs="Calibri"/>
          <w:sz w:val="24"/>
          <w:szCs w:val="24"/>
        </w:rPr>
        <w:t xml:space="preserve"> NUJ on amendments </w:t>
      </w:r>
      <w:r w:rsidR="0087343F">
        <w:rPr>
          <w:rFonts w:ascii="Calibri" w:hAnsi="Calibri" w:cs="Calibri"/>
          <w:sz w:val="24"/>
          <w:szCs w:val="24"/>
        </w:rPr>
        <w:t xml:space="preserve">ensuring improved trade union rights </w:t>
      </w:r>
      <w:r w:rsidR="009A79FB">
        <w:rPr>
          <w:rFonts w:ascii="Calibri" w:hAnsi="Calibri" w:cs="Calibri"/>
          <w:sz w:val="24"/>
          <w:szCs w:val="24"/>
        </w:rPr>
        <w:t>e.g. on ballot mandates</w:t>
      </w:r>
      <w:r w:rsidR="00D8275B">
        <w:rPr>
          <w:rFonts w:ascii="Calibri" w:hAnsi="Calibri" w:cs="Calibri"/>
          <w:sz w:val="24"/>
          <w:szCs w:val="24"/>
        </w:rPr>
        <w:t xml:space="preserve"> and lists</w:t>
      </w:r>
      <w:r w:rsidR="009746C0">
        <w:rPr>
          <w:rFonts w:ascii="Calibri" w:hAnsi="Calibri" w:cs="Calibri"/>
          <w:sz w:val="24"/>
          <w:szCs w:val="24"/>
        </w:rPr>
        <w:t xml:space="preserve"> are</w:t>
      </w:r>
      <w:r w:rsidR="0087343F">
        <w:rPr>
          <w:rFonts w:ascii="Calibri" w:hAnsi="Calibri" w:cs="Calibri"/>
          <w:sz w:val="24"/>
          <w:szCs w:val="24"/>
        </w:rPr>
        <w:t xml:space="preserve"> </w:t>
      </w:r>
      <w:r w:rsidR="007D3E7D">
        <w:rPr>
          <w:rFonts w:ascii="Calibri" w:hAnsi="Calibri" w:cs="Calibri"/>
          <w:sz w:val="24"/>
          <w:szCs w:val="24"/>
        </w:rPr>
        <w:t>strengthened further</w:t>
      </w:r>
      <w:r w:rsidR="009A79FB">
        <w:rPr>
          <w:rFonts w:ascii="Calibri" w:hAnsi="Calibri" w:cs="Calibri"/>
          <w:sz w:val="24"/>
          <w:szCs w:val="24"/>
        </w:rPr>
        <w:t xml:space="preserve"> to capture concerns</w:t>
      </w:r>
    </w:p>
    <w:p w14:paraId="66388EBA" w14:textId="39181C14" w:rsidR="005903F5" w:rsidRDefault="005E103A" w:rsidP="00194203">
      <w:pPr>
        <w:pStyle w:val="ListParagraph"/>
        <w:numPr>
          <w:ilvl w:val="0"/>
          <w:numId w:val="3"/>
        </w:numPr>
        <w:rPr>
          <w:rFonts w:ascii="Calibri" w:hAnsi="Calibri" w:cs="Calibri"/>
          <w:sz w:val="24"/>
          <w:szCs w:val="24"/>
        </w:rPr>
      </w:pPr>
      <w:r>
        <w:rPr>
          <w:rFonts w:ascii="Calibri" w:hAnsi="Calibri" w:cs="Calibri"/>
          <w:sz w:val="24"/>
          <w:szCs w:val="24"/>
        </w:rPr>
        <w:t>Call on government to include the</w:t>
      </w:r>
      <w:r w:rsidR="004B383F">
        <w:rPr>
          <w:rFonts w:ascii="Calibri" w:hAnsi="Calibri" w:cs="Calibri"/>
          <w:sz w:val="24"/>
          <w:szCs w:val="24"/>
        </w:rPr>
        <w:t xml:space="preserve"> NUJ </w:t>
      </w:r>
      <w:r>
        <w:rPr>
          <w:rFonts w:ascii="Calibri" w:hAnsi="Calibri" w:cs="Calibri"/>
          <w:sz w:val="24"/>
          <w:szCs w:val="24"/>
        </w:rPr>
        <w:t>in its consultation process</w:t>
      </w:r>
      <w:r w:rsidR="00E871C8">
        <w:rPr>
          <w:rFonts w:ascii="Calibri" w:hAnsi="Calibri" w:cs="Calibri"/>
          <w:sz w:val="24"/>
          <w:szCs w:val="24"/>
        </w:rPr>
        <w:t xml:space="preserve"> </w:t>
      </w:r>
      <w:r w:rsidR="005F730A">
        <w:rPr>
          <w:rFonts w:ascii="Calibri" w:hAnsi="Calibri" w:cs="Calibri"/>
          <w:sz w:val="24"/>
          <w:szCs w:val="24"/>
        </w:rPr>
        <w:t xml:space="preserve">on </w:t>
      </w:r>
      <w:r w:rsidR="00E871C8">
        <w:rPr>
          <w:rFonts w:ascii="Calibri" w:hAnsi="Calibri" w:cs="Calibri"/>
          <w:sz w:val="24"/>
          <w:szCs w:val="24"/>
        </w:rPr>
        <w:t xml:space="preserve">electronic balloting </w:t>
      </w:r>
    </w:p>
    <w:p w14:paraId="28034284" w14:textId="373A8256" w:rsidR="00184D38" w:rsidRPr="00194203" w:rsidRDefault="00184D38" w:rsidP="00194203">
      <w:pPr>
        <w:pStyle w:val="ListParagraph"/>
        <w:numPr>
          <w:ilvl w:val="0"/>
          <w:numId w:val="3"/>
        </w:numPr>
        <w:rPr>
          <w:rFonts w:ascii="Calibri" w:hAnsi="Calibri" w:cs="Calibri"/>
          <w:sz w:val="24"/>
          <w:szCs w:val="24"/>
        </w:rPr>
      </w:pPr>
      <w:r>
        <w:rPr>
          <w:rFonts w:ascii="Calibri" w:hAnsi="Calibri" w:cs="Calibri"/>
          <w:sz w:val="24"/>
          <w:szCs w:val="24"/>
        </w:rPr>
        <w:t xml:space="preserve">Urge monitoring of reforms once implemented to ensure unscrupulous employers do not abuse loopholes or </w:t>
      </w:r>
      <w:r w:rsidR="00E4492D">
        <w:rPr>
          <w:rFonts w:ascii="Calibri" w:hAnsi="Calibri" w:cs="Calibri"/>
          <w:sz w:val="24"/>
          <w:szCs w:val="24"/>
        </w:rPr>
        <w:t xml:space="preserve">adopt approaches detrimental to workers. E.g. on unfair dismissal </w:t>
      </w:r>
    </w:p>
    <w:sectPr w:rsidR="00184D38" w:rsidRPr="00194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534F5"/>
    <w:multiLevelType w:val="multilevel"/>
    <w:tmpl w:val="D29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445A62"/>
    <w:multiLevelType w:val="hybridMultilevel"/>
    <w:tmpl w:val="985A3A2A"/>
    <w:lvl w:ilvl="0" w:tplc="9ADC6D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424D4A"/>
    <w:multiLevelType w:val="hybridMultilevel"/>
    <w:tmpl w:val="434641F4"/>
    <w:lvl w:ilvl="0" w:tplc="4D6815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628620">
    <w:abstractNumId w:val="0"/>
  </w:num>
  <w:num w:numId="2" w16cid:durableId="1310090274">
    <w:abstractNumId w:val="2"/>
  </w:num>
  <w:num w:numId="3" w16cid:durableId="10034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DD"/>
    <w:rsid w:val="00000707"/>
    <w:rsid w:val="000014DD"/>
    <w:rsid w:val="0000409E"/>
    <w:rsid w:val="00023C69"/>
    <w:rsid w:val="00023DD3"/>
    <w:rsid w:val="00024C36"/>
    <w:rsid w:val="00051164"/>
    <w:rsid w:val="0005335D"/>
    <w:rsid w:val="00081B86"/>
    <w:rsid w:val="0008393D"/>
    <w:rsid w:val="00084D35"/>
    <w:rsid w:val="0009583A"/>
    <w:rsid w:val="000A586C"/>
    <w:rsid w:val="000A67AF"/>
    <w:rsid w:val="000B7104"/>
    <w:rsid w:val="000C233F"/>
    <w:rsid w:val="000F2745"/>
    <w:rsid w:val="001168F8"/>
    <w:rsid w:val="00130BBA"/>
    <w:rsid w:val="00131377"/>
    <w:rsid w:val="00134B23"/>
    <w:rsid w:val="00137E9B"/>
    <w:rsid w:val="00151C98"/>
    <w:rsid w:val="00152CD4"/>
    <w:rsid w:val="00163D26"/>
    <w:rsid w:val="0017718D"/>
    <w:rsid w:val="00184D38"/>
    <w:rsid w:val="00194203"/>
    <w:rsid w:val="001C131E"/>
    <w:rsid w:val="001C1462"/>
    <w:rsid w:val="001E73D0"/>
    <w:rsid w:val="0020116C"/>
    <w:rsid w:val="00214764"/>
    <w:rsid w:val="002214C0"/>
    <w:rsid w:val="00221B7C"/>
    <w:rsid w:val="002243D8"/>
    <w:rsid w:val="00225714"/>
    <w:rsid w:val="00232637"/>
    <w:rsid w:val="0023510B"/>
    <w:rsid w:val="0024052F"/>
    <w:rsid w:val="00245773"/>
    <w:rsid w:val="00251736"/>
    <w:rsid w:val="00267F1D"/>
    <w:rsid w:val="0027001F"/>
    <w:rsid w:val="00273CEC"/>
    <w:rsid w:val="00277532"/>
    <w:rsid w:val="00281696"/>
    <w:rsid w:val="00294ADB"/>
    <w:rsid w:val="002973F4"/>
    <w:rsid w:val="002A6A28"/>
    <w:rsid w:val="002A7456"/>
    <w:rsid w:val="002C6A5F"/>
    <w:rsid w:val="002D23D4"/>
    <w:rsid w:val="002F07CD"/>
    <w:rsid w:val="002F4B75"/>
    <w:rsid w:val="00307E86"/>
    <w:rsid w:val="003264F7"/>
    <w:rsid w:val="00336A8B"/>
    <w:rsid w:val="0034303A"/>
    <w:rsid w:val="003466E1"/>
    <w:rsid w:val="003510BF"/>
    <w:rsid w:val="003619CF"/>
    <w:rsid w:val="00387C2B"/>
    <w:rsid w:val="00387E26"/>
    <w:rsid w:val="003928AC"/>
    <w:rsid w:val="00396548"/>
    <w:rsid w:val="003A09A8"/>
    <w:rsid w:val="003A3E94"/>
    <w:rsid w:val="003A577C"/>
    <w:rsid w:val="003B1685"/>
    <w:rsid w:val="003C37EB"/>
    <w:rsid w:val="003C59B3"/>
    <w:rsid w:val="003D308A"/>
    <w:rsid w:val="003E5AB9"/>
    <w:rsid w:val="003F6C38"/>
    <w:rsid w:val="003F71A7"/>
    <w:rsid w:val="00400211"/>
    <w:rsid w:val="004147C0"/>
    <w:rsid w:val="004238B9"/>
    <w:rsid w:val="00444FAA"/>
    <w:rsid w:val="004826C1"/>
    <w:rsid w:val="004862B1"/>
    <w:rsid w:val="004905F2"/>
    <w:rsid w:val="004B383F"/>
    <w:rsid w:val="004D13BE"/>
    <w:rsid w:val="004F0BAA"/>
    <w:rsid w:val="004F1DEB"/>
    <w:rsid w:val="00501A47"/>
    <w:rsid w:val="00512C95"/>
    <w:rsid w:val="00535FA4"/>
    <w:rsid w:val="00536A79"/>
    <w:rsid w:val="00553B23"/>
    <w:rsid w:val="00556BE9"/>
    <w:rsid w:val="00556C92"/>
    <w:rsid w:val="00565865"/>
    <w:rsid w:val="005751D6"/>
    <w:rsid w:val="00580FE1"/>
    <w:rsid w:val="00587D37"/>
    <w:rsid w:val="005903F5"/>
    <w:rsid w:val="00590CC8"/>
    <w:rsid w:val="005A3717"/>
    <w:rsid w:val="005B392E"/>
    <w:rsid w:val="005C2F52"/>
    <w:rsid w:val="005D0B1D"/>
    <w:rsid w:val="005D4460"/>
    <w:rsid w:val="005E103A"/>
    <w:rsid w:val="005E55DF"/>
    <w:rsid w:val="005E71D9"/>
    <w:rsid w:val="005F616A"/>
    <w:rsid w:val="005F730A"/>
    <w:rsid w:val="00611554"/>
    <w:rsid w:val="00637FAA"/>
    <w:rsid w:val="00644EAD"/>
    <w:rsid w:val="00646DCB"/>
    <w:rsid w:val="00680197"/>
    <w:rsid w:val="00684EBF"/>
    <w:rsid w:val="006C5164"/>
    <w:rsid w:val="006C59CE"/>
    <w:rsid w:val="006E049B"/>
    <w:rsid w:val="006F1274"/>
    <w:rsid w:val="006F13D3"/>
    <w:rsid w:val="006F6EF8"/>
    <w:rsid w:val="006F778F"/>
    <w:rsid w:val="00717A1D"/>
    <w:rsid w:val="00727055"/>
    <w:rsid w:val="007404F5"/>
    <w:rsid w:val="00753BE4"/>
    <w:rsid w:val="00761EC5"/>
    <w:rsid w:val="007B0DC6"/>
    <w:rsid w:val="007B3A4D"/>
    <w:rsid w:val="007C70C5"/>
    <w:rsid w:val="007D3E7D"/>
    <w:rsid w:val="007E36E4"/>
    <w:rsid w:val="00806A9A"/>
    <w:rsid w:val="00814895"/>
    <w:rsid w:val="00816A22"/>
    <w:rsid w:val="00816DC9"/>
    <w:rsid w:val="008177CE"/>
    <w:rsid w:val="0082146D"/>
    <w:rsid w:val="00830C6D"/>
    <w:rsid w:val="00847A39"/>
    <w:rsid w:val="00861284"/>
    <w:rsid w:val="0086748F"/>
    <w:rsid w:val="0087343F"/>
    <w:rsid w:val="00887766"/>
    <w:rsid w:val="008C1CE4"/>
    <w:rsid w:val="008C6D62"/>
    <w:rsid w:val="008C71CD"/>
    <w:rsid w:val="008C77C9"/>
    <w:rsid w:val="008E137F"/>
    <w:rsid w:val="008F1750"/>
    <w:rsid w:val="008F7846"/>
    <w:rsid w:val="00913DAB"/>
    <w:rsid w:val="00925BFB"/>
    <w:rsid w:val="009322CE"/>
    <w:rsid w:val="009365B2"/>
    <w:rsid w:val="0094265D"/>
    <w:rsid w:val="009746C0"/>
    <w:rsid w:val="009A1BDB"/>
    <w:rsid w:val="009A79FB"/>
    <w:rsid w:val="009D0F49"/>
    <w:rsid w:val="009E1B6D"/>
    <w:rsid w:val="009F036B"/>
    <w:rsid w:val="009F49D3"/>
    <w:rsid w:val="00A20D16"/>
    <w:rsid w:val="00A3307A"/>
    <w:rsid w:val="00A35B98"/>
    <w:rsid w:val="00A4190E"/>
    <w:rsid w:val="00A4473E"/>
    <w:rsid w:val="00A611B7"/>
    <w:rsid w:val="00A668F2"/>
    <w:rsid w:val="00A77FDA"/>
    <w:rsid w:val="00AA7C5A"/>
    <w:rsid w:val="00AC0E49"/>
    <w:rsid w:val="00AC6C2B"/>
    <w:rsid w:val="00AE3C7E"/>
    <w:rsid w:val="00AE3EC9"/>
    <w:rsid w:val="00AE3F6A"/>
    <w:rsid w:val="00AF04CD"/>
    <w:rsid w:val="00AF470A"/>
    <w:rsid w:val="00B01EDC"/>
    <w:rsid w:val="00B032BC"/>
    <w:rsid w:val="00B14586"/>
    <w:rsid w:val="00B2113A"/>
    <w:rsid w:val="00B22A75"/>
    <w:rsid w:val="00B320CE"/>
    <w:rsid w:val="00B413BB"/>
    <w:rsid w:val="00B42DBD"/>
    <w:rsid w:val="00B43244"/>
    <w:rsid w:val="00B817E2"/>
    <w:rsid w:val="00B93DBA"/>
    <w:rsid w:val="00BA1506"/>
    <w:rsid w:val="00BD0E34"/>
    <w:rsid w:val="00BD5A8A"/>
    <w:rsid w:val="00BE1892"/>
    <w:rsid w:val="00C156B8"/>
    <w:rsid w:val="00C238BC"/>
    <w:rsid w:val="00C356FB"/>
    <w:rsid w:val="00C477E4"/>
    <w:rsid w:val="00C529BD"/>
    <w:rsid w:val="00C921E9"/>
    <w:rsid w:val="00C92ADE"/>
    <w:rsid w:val="00C9364D"/>
    <w:rsid w:val="00C9413C"/>
    <w:rsid w:val="00C973C6"/>
    <w:rsid w:val="00CA39FA"/>
    <w:rsid w:val="00CC3065"/>
    <w:rsid w:val="00CC5C6D"/>
    <w:rsid w:val="00CD6A1E"/>
    <w:rsid w:val="00CE2EA6"/>
    <w:rsid w:val="00CE3F84"/>
    <w:rsid w:val="00CF724A"/>
    <w:rsid w:val="00D00CD3"/>
    <w:rsid w:val="00D126D2"/>
    <w:rsid w:val="00D27943"/>
    <w:rsid w:val="00D339F6"/>
    <w:rsid w:val="00D3601F"/>
    <w:rsid w:val="00D36184"/>
    <w:rsid w:val="00D45D05"/>
    <w:rsid w:val="00D52B3F"/>
    <w:rsid w:val="00D55549"/>
    <w:rsid w:val="00D64227"/>
    <w:rsid w:val="00D8275B"/>
    <w:rsid w:val="00D86EB0"/>
    <w:rsid w:val="00D934A9"/>
    <w:rsid w:val="00D93B21"/>
    <w:rsid w:val="00DA53C8"/>
    <w:rsid w:val="00DB47AC"/>
    <w:rsid w:val="00DC7F14"/>
    <w:rsid w:val="00DE2684"/>
    <w:rsid w:val="00DF4188"/>
    <w:rsid w:val="00E07B9F"/>
    <w:rsid w:val="00E16F1B"/>
    <w:rsid w:val="00E4492D"/>
    <w:rsid w:val="00E54722"/>
    <w:rsid w:val="00E64A2B"/>
    <w:rsid w:val="00E74DDF"/>
    <w:rsid w:val="00E75F2F"/>
    <w:rsid w:val="00E77FD3"/>
    <w:rsid w:val="00E8219D"/>
    <w:rsid w:val="00E851C5"/>
    <w:rsid w:val="00E871C8"/>
    <w:rsid w:val="00EB4225"/>
    <w:rsid w:val="00EC2708"/>
    <w:rsid w:val="00ED5BD8"/>
    <w:rsid w:val="00F00312"/>
    <w:rsid w:val="00F31D29"/>
    <w:rsid w:val="00F35098"/>
    <w:rsid w:val="00F367AA"/>
    <w:rsid w:val="00F4023C"/>
    <w:rsid w:val="00F70064"/>
    <w:rsid w:val="00FA33A2"/>
    <w:rsid w:val="00FB18E7"/>
    <w:rsid w:val="00FB33C7"/>
    <w:rsid w:val="00FE1560"/>
    <w:rsid w:val="00FE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45E5"/>
  <w15:chartTrackingRefBased/>
  <w15:docId w15:val="{733DC9EB-AB98-4DE3-AC8E-9AAFC899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4DD"/>
    <w:rPr>
      <w:rFonts w:eastAsiaTheme="majorEastAsia" w:cstheme="majorBidi"/>
      <w:color w:val="272727" w:themeColor="text1" w:themeTint="D8"/>
    </w:rPr>
  </w:style>
  <w:style w:type="paragraph" w:styleId="Title">
    <w:name w:val="Title"/>
    <w:basedOn w:val="Normal"/>
    <w:next w:val="Normal"/>
    <w:link w:val="TitleChar"/>
    <w:uiPriority w:val="10"/>
    <w:qFormat/>
    <w:rsid w:val="00001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4DD"/>
    <w:pPr>
      <w:spacing w:before="160"/>
      <w:jc w:val="center"/>
    </w:pPr>
    <w:rPr>
      <w:i/>
      <w:iCs/>
      <w:color w:val="404040" w:themeColor="text1" w:themeTint="BF"/>
    </w:rPr>
  </w:style>
  <w:style w:type="character" w:customStyle="1" w:styleId="QuoteChar">
    <w:name w:val="Quote Char"/>
    <w:basedOn w:val="DefaultParagraphFont"/>
    <w:link w:val="Quote"/>
    <w:uiPriority w:val="29"/>
    <w:rsid w:val="000014DD"/>
    <w:rPr>
      <w:i/>
      <w:iCs/>
      <w:color w:val="404040" w:themeColor="text1" w:themeTint="BF"/>
    </w:rPr>
  </w:style>
  <w:style w:type="paragraph" w:styleId="ListParagraph">
    <w:name w:val="List Paragraph"/>
    <w:basedOn w:val="Normal"/>
    <w:uiPriority w:val="34"/>
    <w:qFormat/>
    <w:rsid w:val="000014DD"/>
    <w:pPr>
      <w:ind w:left="720"/>
      <w:contextualSpacing/>
    </w:pPr>
  </w:style>
  <w:style w:type="character" w:styleId="IntenseEmphasis">
    <w:name w:val="Intense Emphasis"/>
    <w:basedOn w:val="DefaultParagraphFont"/>
    <w:uiPriority w:val="21"/>
    <w:qFormat/>
    <w:rsid w:val="000014DD"/>
    <w:rPr>
      <w:i/>
      <w:iCs/>
      <w:color w:val="0F4761" w:themeColor="accent1" w:themeShade="BF"/>
    </w:rPr>
  </w:style>
  <w:style w:type="paragraph" w:styleId="IntenseQuote">
    <w:name w:val="Intense Quote"/>
    <w:basedOn w:val="Normal"/>
    <w:next w:val="Normal"/>
    <w:link w:val="IntenseQuoteChar"/>
    <w:uiPriority w:val="30"/>
    <w:qFormat/>
    <w:rsid w:val="00001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4DD"/>
    <w:rPr>
      <w:i/>
      <w:iCs/>
      <w:color w:val="0F4761" w:themeColor="accent1" w:themeShade="BF"/>
    </w:rPr>
  </w:style>
  <w:style w:type="character" w:styleId="IntenseReference">
    <w:name w:val="Intense Reference"/>
    <w:basedOn w:val="DefaultParagraphFont"/>
    <w:uiPriority w:val="32"/>
    <w:qFormat/>
    <w:rsid w:val="000014DD"/>
    <w:rPr>
      <w:b/>
      <w:bCs/>
      <w:smallCaps/>
      <w:color w:val="0F4761" w:themeColor="accent1" w:themeShade="BF"/>
      <w:spacing w:val="5"/>
    </w:rPr>
  </w:style>
  <w:style w:type="character" w:styleId="Hyperlink">
    <w:name w:val="Hyperlink"/>
    <w:basedOn w:val="DefaultParagraphFont"/>
    <w:uiPriority w:val="99"/>
    <w:unhideWhenUsed/>
    <w:rsid w:val="00D45D05"/>
    <w:rPr>
      <w:color w:val="467886" w:themeColor="hyperlink"/>
      <w:u w:val="single"/>
    </w:rPr>
  </w:style>
  <w:style w:type="paragraph" w:styleId="Revision">
    <w:name w:val="Revision"/>
    <w:hidden/>
    <w:uiPriority w:val="99"/>
    <w:semiHidden/>
    <w:rsid w:val="006F1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68300">
      <w:bodyDiv w:val="1"/>
      <w:marLeft w:val="0"/>
      <w:marRight w:val="0"/>
      <w:marTop w:val="0"/>
      <w:marBottom w:val="0"/>
      <w:divBdr>
        <w:top w:val="none" w:sz="0" w:space="0" w:color="auto"/>
        <w:left w:val="none" w:sz="0" w:space="0" w:color="auto"/>
        <w:bottom w:val="none" w:sz="0" w:space="0" w:color="auto"/>
        <w:right w:val="none" w:sz="0" w:space="0" w:color="auto"/>
      </w:divBdr>
    </w:div>
    <w:div w:id="532160075">
      <w:bodyDiv w:val="1"/>
      <w:marLeft w:val="0"/>
      <w:marRight w:val="0"/>
      <w:marTop w:val="0"/>
      <w:marBottom w:val="0"/>
      <w:divBdr>
        <w:top w:val="none" w:sz="0" w:space="0" w:color="auto"/>
        <w:left w:val="none" w:sz="0" w:space="0" w:color="auto"/>
        <w:bottom w:val="none" w:sz="0" w:space="0" w:color="auto"/>
        <w:right w:val="none" w:sz="0" w:space="0" w:color="auto"/>
      </w:divBdr>
    </w:div>
    <w:div w:id="756438138">
      <w:bodyDiv w:val="1"/>
      <w:marLeft w:val="0"/>
      <w:marRight w:val="0"/>
      <w:marTop w:val="0"/>
      <w:marBottom w:val="0"/>
      <w:divBdr>
        <w:top w:val="none" w:sz="0" w:space="0" w:color="auto"/>
        <w:left w:val="none" w:sz="0" w:space="0" w:color="auto"/>
        <w:bottom w:val="none" w:sz="0" w:space="0" w:color="auto"/>
        <w:right w:val="none" w:sz="0" w:space="0" w:color="auto"/>
      </w:divBdr>
    </w:div>
    <w:div w:id="97930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1223</Words>
  <Characters>6976</Characters>
  <Application>Microsoft Office Word</Application>
  <DocSecurity>0</DocSecurity>
  <Lines>58</Lines>
  <Paragraphs>16</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Bennett</dc:creator>
  <cp:keywords/>
  <dc:description/>
  <cp:lastModifiedBy>Bea Bennett</cp:lastModifiedBy>
  <cp:revision>2</cp:revision>
  <dcterms:created xsi:type="dcterms:W3CDTF">2024-11-01T13:38:00Z</dcterms:created>
  <dcterms:modified xsi:type="dcterms:W3CDTF">2024-11-01T13:38:00Z</dcterms:modified>
</cp:coreProperties>
</file>