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2666" w14:textId="77FCAC4F" w:rsidR="00222547" w:rsidRPr="00B71626" w:rsidRDefault="00222547">
      <w:pPr>
        <w:pStyle w:val="Default"/>
        <w:suppressAutoHyphens/>
        <w:spacing w:before="0" w:line="240" w:lineRule="auto"/>
        <w:rPr>
          <w:rFonts w:ascii="Times New Roman" w:hAnsi="Times New Roman"/>
          <w:sz w:val="34"/>
          <w:szCs w:val="34"/>
          <w:lang w:val="en-GB"/>
        </w:rPr>
      </w:pPr>
      <w:r w:rsidRPr="00B71626">
        <w:rPr>
          <w:rFonts w:ascii="Times New Roman" w:hAnsi="Times New Roman"/>
          <w:sz w:val="34"/>
          <w:szCs w:val="34"/>
          <w:lang w:val="en-GB"/>
          <w14:textOutline w14:w="0" w14:cap="rnd" w14:cmpd="sng" w14:algn="ctr">
            <w14:noFill/>
            <w14:prstDash w14:val="solid"/>
            <w14:bevel/>
          </w14:textOutline>
        </w:rPr>
        <w:drawing>
          <wp:inline distT="0" distB="0" distL="0" distR="0" wp14:anchorId="336B5141" wp14:editId="119F1811">
            <wp:extent cx="1234440" cy="1234440"/>
            <wp:effectExtent l="0" t="0" r="3810" b="3810"/>
            <wp:docPr id="457045617" name="Picture 1" descr="A grey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45617" name="Picture 1" descr="A grey background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3" cy="1234443"/>
                    </a:xfrm>
                    <a:prstGeom prst="rect">
                      <a:avLst/>
                    </a:prstGeom>
                  </pic:spPr>
                </pic:pic>
              </a:graphicData>
            </a:graphic>
          </wp:inline>
        </w:drawing>
      </w:r>
    </w:p>
    <w:p w14:paraId="0F0A9A5E" w14:textId="77777777" w:rsidR="00222547" w:rsidRPr="00B71626" w:rsidRDefault="00222547">
      <w:pPr>
        <w:pStyle w:val="Default"/>
        <w:suppressAutoHyphens/>
        <w:spacing w:before="0" w:line="240" w:lineRule="auto"/>
        <w:rPr>
          <w:rFonts w:ascii="Times New Roman" w:hAnsi="Times New Roman"/>
          <w:sz w:val="34"/>
          <w:szCs w:val="34"/>
          <w:lang w:val="en-GB"/>
        </w:rPr>
      </w:pPr>
    </w:p>
    <w:p w14:paraId="7F5FAD0A" w14:textId="05DF053A" w:rsidR="00F64198" w:rsidRPr="00B71626" w:rsidRDefault="00B71626">
      <w:pPr>
        <w:pStyle w:val="Default"/>
        <w:suppressAutoHyphens/>
        <w:spacing w:before="0" w:line="240" w:lineRule="auto"/>
        <w:rPr>
          <w:rFonts w:ascii="Times New Roman" w:eastAsia="Times New Roman" w:hAnsi="Times New Roman" w:cs="Times New Roman"/>
          <w:sz w:val="34"/>
          <w:szCs w:val="34"/>
          <w:lang w:val="en-GB"/>
        </w:rPr>
      </w:pPr>
      <w:r w:rsidRPr="00B71626">
        <w:rPr>
          <w:rFonts w:ascii="Times New Roman" w:hAnsi="Times New Roman"/>
          <w:sz w:val="34"/>
          <w:szCs w:val="34"/>
          <w:lang w:val="en-GB"/>
        </w:rPr>
        <w:t>UK Government Late Payment</w:t>
      </w:r>
      <w:r w:rsidR="003518AE" w:rsidRPr="00B71626">
        <w:rPr>
          <w:rFonts w:ascii="Times New Roman" w:hAnsi="Times New Roman"/>
          <w:sz w:val="34"/>
          <w:szCs w:val="34"/>
          <w:lang w:val="en-GB"/>
        </w:rPr>
        <w:t>s</w:t>
      </w:r>
      <w:r w:rsidRPr="00B71626">
        <w:rPr>
          <w:rFonts w:ascii="Times New Roman" w:hAnsi="Times New Roman"/>
          <w:sz w:val="34"/>
          <w:szCs w:val="34"/>
          <w:lang w:val="en-GB"/>
        </w:rPr>
        <w:t xml:space="preserve"> Consultation</w:t>
      </w:r>
    </w:p>
    <w:p w14:paraId="147E64FA" w14:textId="77777777" w:rsidR="00F64198" w:rsidRPr="00B71626" w:rsidRDefault="00F64198">
      <w:pPr>
        <w:pStyle w:val="Default"/>
        <w:suppressAutoHyphens/>
        <w:spacing w:before="0" w:line="240" w:lineRule="auto"/>
        <w:rPr>
          <w:rFonts w:ascii="Times New Roman" w:eastAsia="Times New Roman" w:hAnsi="Times New Roman" w:cs="Times New Roman"/>
          <w:sz w:val="34"/>
          <w:szCs w:val="34"/>
          <w:lang w:val="en-GB"/>
        </w:rPr>
      </w:pPr>
    </w:p>
    <w:p w14:paraId="43CD07CA" w14:textId="0D09BE56" w:rsidR="00222547" w:rsidRPr="00B71626" w:rsidRDefault="00B71626">
      <w:pPr>
        <w:pStyle w:val="Default"/>
        <w:suppressAutoHyphens/>
        <w:spacing w:before="0" w:line="240" w:lineRule="auto"/>
        <w:rPr>
          <w:rFonts w:ascii="Times New Roman" w:hAnsi="Times New Roman"/>
          <w:sz w:val="34"/>
          <w:szCs w:val="34"/>
          <w:lang w:val="en-GB"/>
        </w:rPr>
      </w:pPr>
      <w:r w:rsidRPr="00B71626">
        <w:rPr>
          <w:rFonts w:ascii="Times New Roman" w:hAnsi="Times New Roman"/>
          <w:sz w:val="34"/>
          <w:szCs w:val="34"/>
          <w:lang w:val="en-GB"/>
        </w:rPr>
        <w:t xml:space="preserve">Below are the questions asked in the UK </w:t>
      </w:r>
      <w:r w:rsidR="003518AE" w:rsidRPr="00B71626">
        <w:rPr>
          <w:rFonts w:ascii="Times New Roman" w:hAnsi="Times New Roman"/>
          <w:sz w:val="34"/>
          <w:szCs w:val="34"/>
          <w:lang w:val="en-GB"/>
        </w:rPr>
        <w:t>g</w:t>
      </w:r>
      <w:r w:rsidRPr="00B71626">
        <w:rPr>
          <w:rFonts w:ascii="Times New Roman" w:hAnsi="Times New Roman"/>
          <w:sz w:val="34"/>
          <w:szCs w:val="34"/>
          <w:lang w:val="en-GB"/>
        </w:rPr>
        <w:t xml:space="preserve">overnment’s Department for Business and </w:t>
      </w:r>
      <w:r w:rsidR="003518AE" w:rsidRPr="00B71626">
        <w:rPr>
          <w:rFonts w:ascii="Times New Roman" w:hAnsi="Times New Roman"/>
          <w:sz w:val="34"/>
          <w:szCs w:val="34"/>
          <w:lang w:val="en-GB"/>
        </w:rPr>
        <w:t>Trade’s</w:t>
      </w:r>
      <w:r w:rsidRPr="00B71626">
        <w:rPr>
          <w:rFonts w:ascii="Times New Roman" w:hAnsi="Times New Roman"/>
          <w:sz w:val="34"/>
          <w:szCs w:val="34"/>
          <w:lang w:val="en-GB"/>
        </w:rPr>
        <w:t xml:space="preserve"> consultation on late payment</w:t>
      </w:r>
      <w:r w:rsidR="003518AE" w:rsidRPr="00B71626">
        <w:rPr>
          <w:rFonts w:ascii="Times New Roman" w:hAnsi="Times New Roman"/>
          <w:sz w:val="34"/>
          <w:szCs w:val="34"/>
          <w:lang w:val="en-GB"/>
        </w:rPr>
        <w:t>s</w:t>
      </w:r>
      <w:r w:rsidRPr="00B71626">
        <w:rPr>
          <w:rFonts w:ascii="Times New Roman" w:hAnsi="Times New Roman"/>
          <w:sz w:val="34"/>
          <w:szCs w:val="34"/>
          <w:lang w:val="en-GB"/>
        </w:rPr>
        <w:t xml:space="preserve">. If you follow the link below and ask to complete the consultation, you will be asked to respond to these questions, with ‘answer </w:t>
      </w:r>
      <w:r w:rsidR="00222547" w:rsidRPr="00B71626">
        <w:rPr>
          <w:rFonts w:ascii="Times New Roman" w:hAnsi="Times New Roman"/>
          <w:sz w:val="34"/>
          <w:szCs w:val="34"/>
          <w:lang w:val="en-GB"/>
        </w:rPr>
        <w:t>boxes’</w:t>
      </w:r>
      <w:r w:rsidRPr="00B71626">
        <w:rPr>
          <w:rFonts w:ascii="Times New Roman" w:hAnsi="Times New Roman"/>
          <w:sz w:val="34"/>
          <w:szCs w:val="34"/>
          <w:lang w:val="en-GB"/>
        </w:rPr>
        <w:t xml:space="preserve"> in which you can fill in your answers. </w:t>
      </w:r>
    </w:p>
    <w:p w14:paraId="61A9F314" w14:textId="234480F6" w:rsidR="00222547" w:rsidRPr="00B71626" w:rsidRDefault="00B71626">
      <w:pPr>
        <w:pStyle w:val="Default"/>
        <w:suppressAutoHyphens/>
        <w:spacing w:before="0" w:line="240" w:lineRule="auto"/>
        <w:rPr>
          <w:rFonts w:ascii="Times New Roman" w:hAnsi="Times New Roman"/>
          <w:sz w:val="34"/>
          <w:szCs w:val="34"/>
          <w:lang w:val="en-GB"/>
        </w:rPr>
      </w:pPr>
      <w:r w:rsidRPr="00B71626">
        <w:rPr>
          <w:rFonts w:ascii="Times New Roman" w:hAnsi="Times New Roman"/>
          <w:sz w:val="34"/>
          <w:szCs w:val="34"/>
          <w:lang w:val="en-GB"/>
        </w:rPr>
        <w:t xml:space="preserve">Any UK citizen </w:t>
      </w:r>
      <w:r w:rsidR="00897069" w:rsidRPr="00B71626">
        <w:rPr>
          <w:rFonts w:ascii="Times New Roman" w:hAnsi="Times New Roman"/>
          <w:sz w:val="34"/>
          <w:szCs w:val="34"/>
          <w:lang w:val="en-GB"/>
        </w:rPr>
        <w:t>is</w:t>
      </w:r>
      <w:r w:rsidRPr="00B71626">
        <w:rPr>
          <w:rFonts w:ascii="Times New Roman" w:hAnsi="Times New Roman"/>
          <w:sz w:val="34"/>
          <w:szCs w:val="34"/>
          <w:lang w:val="en-GB"/>
        </w:rPr>
        <w:t xml:space="preserve"> entitled to respond to the consultation. The more freelance journalists who do, the better. Included here are some sample answers that you are welcome to use.</w:t>
      </w:r>
    </w:p>
    <w:p w14:paraId="4CE9B223" w14:textId="77777777" w:rsidR="00222547" w:rsidRPr="00B71626" w:rsidRDefault="00222547">
      <w:pPr>
        <w:pStyle w:val="Default"/>
        <w:suppressAutoHyphens/>
        <w:spacing w:before="0" w:line="240" w:lineRule="auto"/>
        <w:rPr>
          <w:rFonts w:ascii="Times New Roman" w:hAnsi="Times New Roman"/>
          <w:sz w:val="34"/>
          <w:szCs w:val="34"/>
          <w:lang w:val="en-GB"/>
        </w:rPr>
      </w:pPr>
    </w:p>
    <w:p w14:paraId="4FF4868A" w14:textId="427CE854" w:rsidR="00F64198" w:rsidRPr="00B71626" w:rsidRDefault="00B71626">
      <w:pPr>
        <w:pStyle w:val="Default"/>
        <w:suppressAutoHyphens/>
        <w:spacing w:before="0" w:line="240" w:lineRule="auto"/>
        <w:rPr>
          <w:rFonts w:ascii="Times New Roman" w:eastAsia="Times New Roman" w:hAnsi="Times New Roman" w:cs="Times New Roman"/>
          <w:sz w:val="34"/>
          <w:szCs w:val="34"/>
          <w:lang w:val="en-GB"/>
        </w:rPr>
      </w:pPr>
      <w:r w:rsidRPr="00B71626">
        <w:rPr>
          <w:rFonts w:ascii="Times New Roman" w:hAnsi="Times New Roman"/>
          <w:sz w:val="34"/>
          <w:szCs w:val="34"/>
          <w:lang w:val="en-GB"/>
        </w:rPr>
        <w:t xml:space="preserve">Your own answers, particularly if backed up with examples from your own experience will be </w:t>
      </w:r>
      <w:proofErr w:type="gramStart"/>
      <w:r w:rsidRPr="00B71626">
        <w:rPr>
          <w:rFonts w:ascii="Times New Roman" w:hAnsi="Times New Roman"/>
          <w:sz w:val="34"/>
          <w:szCs w:val="34"/>
          <w:lang w:val="en-GB"/>
        </w:rPr>
        <w:t>all the more</w:t>
      </w:r>
      <w:proofErr w:type="gramEnd"/>
      <w:r w:rsidRPr="00B71626">
        <w:rPr>
          <w:rFonts w:ascii="Times New Roman" w:hAnsi="Times New Roman"/>
          <w:sz w:val="34"/>
          <w:szCs w:val="34"/>
          <w:lang w:val="en-GB"/>
        </w:rPr>
        <w:t xml:space="preserve"> powerful. If you have any concerns or questions while responding to the survey, feel free to contact </w:t>
      </w:r>
      <w:hyperlink r:id="rId7" w:history="1">
        <w:r w:rsidR="00F64198" w:rsidRPr="00B71626">
          <w:rPr>
            <w:rStyle w:val="Hyperlink0"/>
            <w:rFonts w:ascii="Times New Roman" w:hAnsi="Times New Roman"/>
            <w:sz w:val="34"/>
            <w:szCs w:val="34"/>
            <w:lang w:val="en-GB"/>
          </w:rPr>
          <w:t>freelance@nuj.org.uk</w:t>
        </w:r>
      </w:hyperlink>
    </w:p>
    <w:p w14:paraId="72DA2D0D"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36FF5285"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C0D8976" w14:textId="3F3D5434" w:rsidR="00F64198" w:rsidRPr="00B71626" w:rsidRDefault="0084403C">
      <w:pPr>
        <w:pStyle w:val="Default"/>
        <w:suppressAutoHyphens/>
        <w:spacing w:before="0" w:line="240" w:lineRule="auto"/>
        <w:rPr>
          <w:rFonts w:ascii="Times New Roman" w:eastAsia="Times New Roman" w:hAnsi="Times New Roman" w:cs="Times New Roman"/>
          <w:sz w:val="30"/>
          <w:szCs w:val="30"/>
          <w:lang w:val="en-GB"/>
        </w:rPr>
      </w:pPr>
      <w:hyperlink r:id="rId8" w:history="1">
        <w:r w:rsidRPr="00B71626">
          <w:rPr>
            <w:rStyle w:val="Hyperlink"/>
            <w:rFonts w:ascii="Times New Roman" w:hAnsi="Times New Roman"/>
            <w:sz w:val="30"/>
            <w:szCs w:val="30"/>
            <w:lang w:val="en-GB"/>
          </w:rPr>
          <w:t>https://www.gov.uk/government/consultations/late-payments-tackling-poor-payment-practices</w:t>
        </w:r>
      </w:hyperlink>
      <w:r w:rsidRPr="00B71626">
        <w:rPr>
          <w:rFonts w:ascii="Times New Roman" w:hAnsi="Times New Roman"/>
          <w:sz w:val="30"/>
          <w:szCs w:val="30"/>
          <w:lang w:val="en-GB"/>
        </w:rPr>
        <w:t xml:space="preserve"> </w:t>
      </w:r>
    </w:p>
    <w:p w14:paraId="2E5F6935"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1D53DB1E"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3509BE9A"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b/>
          <w:bCs/>
          <w:sz w:val="30"/>
          <w:szCs w:val="30"/>
          <w:lang w:val="en-GB"/>
        </w:rPr>
        <w:t xml:space="preserve">Name </w:t>
      </w:r>
      <w:r w:rsidRPr="00B71626">
        <w:rPr>
          <w:rFonts w:ascii="Times New Roman" w:eastAsia="Times New Roman" w:hAnsi="Times New Roman" w:cs="Times New Roman"/>
          <w:sz w:val="30"/>
          <w:szCs w:val="30"/>
          <w:lang w:val="en-GB"/>
        </w:rPr>
        <w:br/>
      </w:r>
      <w:r w:rsidRPr="00B71626">
        <w:rPr>
          <w:rFonts w:ascii="Times New Roman" w:eastAsia="Times New Roman" w:hAnsi="Times New Roman" w:cs="Times New Roman"/>
          <w:sz w:val="30"/>
          <w:szCs w:val="30"/>
          <w:lang w:val="en-GB"/>
        </w:rPr>
        <w:br/>
      </w:r>
      <w:r w:rsidRPr="00B71626">
        <w:rPr>
          <w:rFonts w:ascii="Times New Roman" w:hAnsi="Times New Roman"/>
          <w:b/>
          <w:bCs/>
          <w:sz w:val="30"/>
          <w:szCs w:val="30"/>
          <w:lang w:val="en-GB"/>
        </w:rPr>
        <w:t>2. Email</w:t>
      </w:r>
      <w:r w:rsidRPr="00B71626">
        <w:rPr>
          <w:rFonts w:ascii="Times New Roman" w:hAnsi="Times New Roman"/>
          <w:sz w:val="30"/>
          <w:szCs w:val="30"/>
          <w:lang w:val="en-GB"/>
        </w:rPr>
        <w:t xml:space="preserve"> (if you agree to be contacted about your responses) </w:t>
      </w:r>
      <w:r w:rsidRPr="00B71626">
        <w:rPr>
          <w:rFonts w:ascii="Times New Roman" w:eastAsia="Times New Roman" w:hAnsi="Times New Roman" w:cs="Times New Roman"/>
          <w:sz w:val="30"/>
          <w:szCs w:val="30"/>
          <w:lang w:val="en-GB"/>
        </w:rPr>
        <w:br/>
      </w:r>
      <w:r w:rsidRPr="00B71626">
        <w:rPr>
          <w:rFonts w:ascii="Times New Roman" w:eastAsia="Times New Roman" w:hAnsi="Times New Roman" w:cs="Times New Roman"/>
          <w:sz w:val="30"/>
          <w:szCs w:val="30"/>
          <w:lang w:val="en-GB"/>
        </w:rPr>
        <w:br/>
      </w:r>
      <w:r w:rsidRPr="00B71626">
        <w:rPr>
          <w:rFonts w:ascii="Times New Roman" w:hAnsi="Times New Roman"/>
          <w:b/>
          <w:bCs/>
          <w:sz w:val="30"/>
          <w:szCs w:val="30"/>
          <w:lang w:val="en-GB"/>
        </w:rPr>
        <w:t>3. Capacity</w:t>
      </w:r>
      <w:r w:rsidRPr="00B71626">
        <w:rPr>
          <w:rFonts w:ascii="Times New Roman" w:hAnsi="Times New Roman"/>
          <w:sz w:val="30"/>
          <w:szCs w:val="30"/>
          <w:lang w:val="en-GB"/>
        </w:rPr>
        <w:t xml:space="preserve"> (business, trade representative, </w:t>
      </w:r>
      <w:proofErr w:type="gramStart"/>
      <w:r w:rsidRPr="00B71626">
        <w:rPr>
          <w:rFonts w:ascii="Times New Roman" w:hAnsi="Times New Roman"/>
          <w:sz w:val="30"/>
          <w:szCs w:val="30"/>
          <w:lang w:val="en-GB"/>
        </w:rPr>
        <w:t>other</w:t>
      </w:r>
      <w:proofErr w:type="gramEnd"/>
      <w:r w:rsidRPr="00B71626">
        <w:rPr>
          <w:rFonts w:ascii="Times New Roman" w:hAnsi="Times New Roman"/>
          <w:sz w:val="30"/>
          <w:szCs w:val="30"/>
          <w:lang w:val="en-GB"/>
        </w:rPr>
        <w:t xml:space="preserve"> organisation, individual) </w:t>
      </w:r>
      <w:r w:rsidRPr="00B71626">
        <w:rPr>
          <w:rFonts w:ascii="Times New Roman" w:eastAsia="Times New Roman" w:hAnsi="Times New Roman" w:cs="Times New Roman"/>
          <w:sz w:val="30"/>
          <w:szCs w:val="30"/>
          <w:lang w:val="en-GB"/>
        </w:rPr>
        <w:br/>
      </w:r>
    </w:p>
    <w:p w14:paraId="51E1F655" w14:textId="77777777" w:rsidR="00F64198" w:rsidRPr="00B71626" w:rsidRDefault="00B71626">
      <w:pPr>
        <w:pStyle w:val="Default"/>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For most freelances this will be ‘sole trader’. If you are a partnership or limited company, explain than here.</w:t>
      </w:r>
    </w:p>
    <w:p w14:paraId="64B3F34B"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eastAsia="Times New Roman" w:hAnsi="Times New Roman" w:cs="Times New Roman"/>
          <w:sz w:val="30"/>
          <w:szCs w:val="30"/>
          <w:lang w:val="en-GB"/>
        </w:rPr>
        <w:br/>
      </w:r>
      <w:r w:rsidRPr="00B71626">
        <w:rPr>
          <w:rFonts w:ascii="Times New Roman" w:hAnsi="Times New Roman"/>
          <w:b/>
          <w:bCs/>
          <w:sz w:val="30"/>
          <w:szCs w:val="30"/>
          <w:lang w:val="en-GB"/>
        </w:rPr>
        <w:t>4. If responding on behalf of a representative body</w:t>
      </w:r>
      <w:r w:rsidRPr="00B71626">
        <w:rPr>
          <w:rFonts w:ascii="Times New Roman" w:hAnsi="Times New Roman"/>
          <w:sz w:val="30"/>
          <w:szCs w:val="30"/>
          <w:lang w:val="en-GB"/>
        </w:rPr>
        <w:t xml:space="preserve"> please make it clear who the organisation represents and, where applicable, how the members</w:t>
      </w:r>
      <w:r w:rsidRPr="00B71626">
        <w:rPr>
          <w:rFonts w:ascii="Times New Roman" w:hAnsi="Times New Roman"/>
          <w:sz w:val="30"/>
          <w:szCs w:val="30"/>
          <w:rtl/>
          <w:lang w:val="en-GB"/>
        </w:rPr>
        <w:t xml:space="preserve">’ </w:t>
      </w:r>
      <w:r w:rsidRPr="00B71626">
        <w:rPr>
          <w:rFonts w:ascii="Times New Roman" w:hAnsi="Times New Roman"/>
          <w:sz w:val="30"/>
          <w:szCs w:val="30"/>
          <w:lang w:val="en-GB"/>
        </w:rPr>
        <w:t xml:space="preserve">views </w:t>
      </w:r>
      <w:r w:rsidRPr="00B71626">
        <w:rPr>
          <w:rFonts w:ascii="Times New Roman" w:hAnsi="Times New Roman"/>
          <w:sz w:val="30"/>
          <w:szCs w:val="30"/>
          <w:lang w:val="en-GB"/>
        </w:rPr>
        <w:lastRenderedPageBreak/>
        <w:t xml:space="preserve">were assembled. </w:t>
      </w:r>
      <w:r w:rsidRPr="00B71626">
        <w:rPr>
          <w:rFonts w:ascii="Times New Roman" w:eastAsia="Times New Roman" w:hAnsi="Times New Roman" w:cs="Times New Roman"/>
          <w:sz w:val="30"/>
          <w:szCs w:val="30"/>
          <w:lang w:val="en-GB"/>
        </w:rPr>
        <w:br/>
      </w:r>
    </w:p>
    <w:p w14:paraId="66896AF9"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eastAsia="Times New Roman" w:hAnsi="Times New Roman" w:cs="Times New Roman"/>
          <w:sz w:val="30"/>
          <w:szCs w:val="30"/>
          <w:lang w:val="en-GB"/>
        </w:rPr>
        <w:br/>
      </w:r>
      <w:r w:rsidRPr="00B71626">
        <w:rPr>
          <w:rFonts w:ascii="Times New Roman" w:hAnsi="Times New Roman"/>
          <w:b/>
          <w:bCs/>
          <w:sz w:val="30"/>
          <w:szCs w:val="30"/>
          <w:lang w:val="en-GB"/>
        </w:rPr>
        <w:t>5. Size of business</w:t>
      </w:r>
      <w:r w:rsidRPr="00B71626">
        <w:rPr>
          <w:rFonts w:ascii="Times New Roman" w:hAnsi="Times New Roman"/>
          <w:sz w:val="30"/>
          <w:szCs w:val="30"/>
          <w:lang w:val="en-GB"/>
        </w:rPr>
        <w:t xml:space="preserve"> (if applicable) </w:t>
      </w:r>
      <w:r w:rsidRPr="00B71626">
        <w:rPr>
          <w:rFonts w:ascii="Times New Roman" w:eastAsia="Times New Roman" w:hAnsi="Times New Roman" w:cs="Times New Roman"/>
          <w:sz w:val="30"/>
          <w:szCs w:val="30"/>
          <w:lang w:val="en-GB"/>
        </w:rPr>
        <w:br/>
      </w:r>
    </w:p>
    <w:p w14:paraId="40D9AD6C" w14:textId="77777777" w:rsidR="00F64198" w:rsidRPr="00B71626" w:rsidRDefault="00B71626">
      <w:pPr>
        <w:pStyle w:val="Default"/>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For most freelances this will be ‘sole trader’.</w:t>
      </w:r>
    </w:p>
    <w:p w14:paraId="79DECF57"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eastAsia="Times New Roman" w:hAnsi="Times New Roman" w:cs="Times New Roman"/>
          <w:sz w:val="30"/>
          <w:szCs w:val="30"/>
          <w:lang w:val="en-GB"/>
        </w:rPr>
        <w:br/>
      </w:r>
      <w:r w:rsidRPr="00B71626">
        <w:rPr>
          <w:rFonts w:ascii="Times New Roman" w:hAnsi="Times New Roman"/>
          <w:sz w:val="30"/>
          <w:szCs w:val="30"/>
          <w:lang w:val="en-GB"/>
        </w:rPr>
        <w:t xml:space="preserve">6. Name of business / organisation / representative body </w:t>
      </w:r>
      <w:r w:rsidRPr="00B71626">
        <w:rPr>
          <w:rFonts w:ascii="Times New Roman" w:eastAsia="Times New Roman" w:hAnsi="Times New Roman" w:cs="Times New Roman"/>
          <w:sz w:val="30"/>
          <w:szCs w:val="30"/>
          <w:lang w:val="en-GB"/>
        </w:rPr>
        <w:br/>
      </w:r>
      <w:r w:rsidRPr="00B71626">
        <w:rPr>
          <w:rFonts w:ascii="Times New Roman" w:eastAsia="Times New Roman" w:hAnsi="Times New Roman" w:cs="Times New Roman"/>
          <w:sz w:val="30"/>
          <w:szCs w:val="30"/>
          <w:lang w:val="en-GB"/>
        </w:rPr>
        <w:br/>
      </w:r>
      <w:r w:rsidRPr="00B71626">
        <w:rPr>
          <w:rFonts w:ascii="Times New Roman" w:hAnsi="Times New Roman"/>
          <w:b/>
          <w:bCs/>
          <w:sz w:val="30"/>
          <w:szCs w:val="30"/>
          <w:lang w:val="en-GB"/>
        </w:rPr>
        <w:t>7. Region 8. Sector</w:t>
      </w:r>
    </w:p>
    <w:p w14:paraId="73C524E7"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6D25AC20" w14:textId="77777777" w:rsidR="00F64198" w:rsidRPr="00B71626" w:rsidRDefault="00B71626">
      <w:pPr>
        <w:pStyle w:val="Default"/>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News media</w:t>
      </w:r>
    </w:p>
    <w:p w14:paraId="59492B5A"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671112E7" w14:textId="77777777" w:rsidR="00F64198" w:rsidRPr="00B71626" w:rsidRDefault="00B71626">
      <w:pPr>
        <w:pStyle w:val="Default"/>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Q9a To what extent do you agree that Audit Committees, where companies have them, should provide commentary and make recommendations to company directors before data is submitted to Government and included in Directors reports?</w:t>
      </w:r>
    </w:p>
    <w:p w14:paraId="150F27C0"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01749F96"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21ADEC2" w14:textId="77777777" w:rsidR="00F64198" w:rsidRPr="00B71626" w:rsidRDefault="00B71626">
      <w:pPr>
        <w:pStyle w:val="Default"/>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Strongly agree – It would be useful for all directors to know how media companies treat their smallest suppliers. Where companies are publicly listed, it would also be helpful if such information were included in their statutory annual reports.</w:t>
      </w:r>
    </w:p>
    <w:p w14:paraId="0BE0AB32"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45145FC6" w14:textId="77777777" w:rsidR="00F64198" w:rsidRPr="00B71626" w:rsidRDefault="00B71626">
      <w:pPr>
        <w:pStyle w:val="Default"/>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Q9b To what extent do you agree that the Small Business Commissioner should write to audit committees and company board, where companies have them, when undertaking payment performance reporting assurance and when investigating any other matter relating to a companies</w:t>
      </w:r>
      <w:r w:rsidRPr="00B71626">
        <w:rPr>
          <w:rFonts w:ascii="Times New Roman" w:hAnsi="Times New Roman"/>
          <w:b/>
          <w:bCs/>
          <w:sz w:val="30"/>
          <w:szCs w:val="30"/>
          <w:rtl/>
          <w:lang w:val="en-GB"/>
        </w:rPr>
        <w:t xml:space="preserve">’ </w:t>
      </w:r>
      <w:r w:rsidRPr="00B71626">
        <w:rPr>
          <w:rFonts w:ascii="Times New Roman" w:hAnsi="Times New Roman"/>
          <w:b/>
          <w:bCs/>
          <w:sz w:val="30"/>
          <w:szCs w:val="30"/>
          <w:lang w:val="en-GB"/>
        </w:rPr>
        <w:t>payment practices?</w:t>
      </w:r>
    </w:p>
    <w:p w14:paraId="39AB1B20"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43C7F8D"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4FF637C3"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33C61147" w14:textId="7D348B33" w:rsidR="00F64198" w:rsidRPr="00B71626" w:rsidRDefault="00B71626">
      <w:pPr>
        <w:pStyle w:val="Default"/>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 xml:space="preserve">Strongly agree. Freelance journalists, as some of the smaller ‘suppliers’ to news platforms, almost always feel utterly powerless in their dealings with organisations that, in many cases, exercise significant control over their lives. Any kind </w:t>
      </w:r>
      <w:r w:rsidR="000D39B1" w:rsidRPr="00B71626">
        <w:rPr>
          <w:rFonts w:ascii="Times New Roman" w:hAnsi="Times New Roman"/>
          <w:i/>
          <w:iCs/>
          <w:sz w:val="30"/>
          <w:szCs w:val="30"/>
          <w:lang w:val="en-GB"/>
        </w:rPr>
        <w:t xml:space="preserve">of </w:t>
      </w:r>
      <w:r w:rsidRPr="00B71626">
        <w:rPr>
          <w:rFonts w:ascii="Times New Roman" w:hAnsi="Times New Roman"/>
          <w:i/>
          <w:iCs/>
          <w:sz w:val="30"/>
          <w:szCs w:val="30"/>
          <w:lang w:val="en-GB"/>
        </w:rPr>
        <w:t>external scrutiny of the operation of business terms on freelance journalists would redress this balance, at least a little.</w:t>
      </w:r>
    </w:p>
    <w:p w14:paraId="509197AD"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C749B3D"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Q9c Are there any potential unintended consequences or considerations that could happen if this measure was introduced?</w:t>
      </w:r>
    </w:p>
    <w:p w14:paraId="207479BC"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2F6EDD77"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[Yes / No]</w:t>
      </w:r>
    </w:p>
    <w:p w14:paraId="4B32F299"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C91C5A6" w14:textId="77777777" w:rsidR="00F64198" w:rsidRPr="00B71626" w:rsidRDefault="00B71626">
      <w:pPr>
        <w:pStyle w:val="Default"/>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 I can’t think of any.</w:t>
      </w:r>
    </w:p>
    <w:p w14:paraId="7F586AFC"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E0D4525"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Q9d Please explain the reasons for your answer to question 9c.</w:t>
      </w:r>
    </w:p>
    <w:p w14:paraId="5E22A988" w14:textId="77777777" w:rsidR="00F64198" w:rsidRPr="00B71626" w:rsidRDefault="00B71626">
      <w:pPr>
        <w:pStyle w:val="Default"/>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72CEA171"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7C14607C" w14:textId="77777777" w:rsidR="00F64198" w:rsidRPr="00B71626" w:rsidRDefault="00F64198">
      <w:pPr>
        <w:pStyle w:val="Default"/>
        <w:suppressAutoHyphens/>
        <w:spacing w:before="0" w:line="240" w:lineRule="auto"/>
        <w:rPr>
          <w:rFonts w:ascii="Times New Roman" w:eastAsia="Times New Roman" w:hAnsi="Times New Roman" w:cs="Times New Roman"/>
          <w:sz w:val="30"/>
          <w:szCs w:val="30"/>
          <w:lang w:val="en-GB"/>
        </w:rPr>
      </w:pPr>
    </w:p>
    <w:p w14:paraId="34C67FB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Q10a To what extent do you agree that limiting UK payment terms to 60 days at a maximum will be effective in addressing the stated problem of long payment times?</w:t>
      </w:r>
    </w:p>
    <w:p w14:paraId="3E1F57E4"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537BA4B0"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4969CC21"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Somewhat agree.</w:t>
      </w:r>
    </w:p>
    <w:p w14:paraId="7AC8DFC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073EEF8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Q10b Please explain the reasons for your answer to question 10a</w:t>
      </w:r>
    </w:p>
    <w:p w14:paraId="1477D41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5410BCEA"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212C4430"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 xml:space="preserve">The issue for many freelance </w:t>
      </w:r>
      <w:r w:rsidRPr="00B71626">
        <w:rPr>
          <w:rFonts w:ascii="Times New Roman" w:hAnsi="Times New Roman"/>
          <w:i/>
          <w:iCs/>
          <w:sz w:val="30"/>
          <w:szCs w:val="30"/>
          <w:lang w:val="en-GB"/>
        </w:rPr>
        <w:t>journalists goes beyond ordinary payment intervals. Publications that ‘pay on publication’ often don’t pay for commissioned work until months after it is completed. Also, the operation of ‘kill fees’ (a part payment when commissioned work is deemed to meet its brief but is not used for some reason beyond the control of the contributor) undermines the essential principle of paying for goods ordered.</w:t>
      </w:r>
    </w:p>
    <w:p w14:paraId="3A409D7C"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5BE672CA"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Q10c Are there any potential unintended consequences or considerations that should be </w:t>
      </w:r>
      <w:proofErr w:type="gramStart"/>
      <w:r w:rsidRPr="00B71626">
        <w:rPr>
          <w:rFonts w:ascii="Times New Roman" w:hAnsi="Times New Roman"/>
          <w:b/>
          <w:bCs/>
          <w:sz w:val="30"/>
          <w:szCs w:val="30"/>
          <w:lang w:val="en-GB"/>
        </w:rPr>
        <w:t>taken into account</w:t>
      </w:r>
      <w:proofErr w:type="gramEnd"/>
      <w:r w:rsidRPr="00B71626">
        <w:rPr>
          <w:rFonts w:ascii="Times New Roman" w:hAnsi="Times New Roman"/>
          <w:b/>
          <w:bCs/>
          <w:sz w:val="30"/>
          <w:szCs w:val="30"/>
          <w:lang w:val="en-GB"/>
        </w:rPr>
        <w:t xml:space="preserve"> for the introduction of this measure?</w:t>
      </w:r>
    </w:p>
    <w:p w14:paraId="32CE99E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[Yes / No]</w:t>
      </w:r>
    </w:p>
    <w:p w14:paraId="3AF4248A"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432A9D3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w:t>
      </w:r>
    </w:p>
    <w:p w14:paraId="54DF4EEE"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15E3E08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Q10d Please explain the reasons for your answer to question 10c.</w:t>
      </w:r>
    </w:p>
    <w:p w14:paraId="622922E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5F2D2141"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p>
    <w:p w14:paraId="6161A7E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 xml:space="preserve">Requiring news platforms to behave like any other business buying services from suppliers would be nothing </w:t>
      </w:r>
      <w:r w:rsidRPr="00B71626">
        <w:rPr>
          <w:rFonts w:ascii="Times New Roman" w:hAnsi="Times New Roman"/>
          <w:i/>
          <w:iCs/>
          <w:sz w:val="30"/>
          <w:szCs w:val="30"/>
          <w:lang w:val="en-GB"/>
        </w:rPr>
        <w:t>other than a good thing.</w:t>
      </w:r>
    </w:p>
    <w:p w14:paraId="7A74562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color w:val="242424"/>
          <w:sz w:val="30"/>
          <w:szCs w:val="30"/>
          <w:lang w:val="en-GB"/>
        </w:rPr>
      </w:pPr>
    </w:p>
    <w:p w14:paraId="5C1B4B8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color w:val="242424"/>
          <w:sz w:val="30"/>
          <w:szCs w:val="30"/>
          <w:lang w:val="en-GB"/>
        </w:rPr>
      </w:pPr>
      <w:r w:rsidRPr="00B71626">
        <w:rPr>
          <w:rFonts w:ascii="Times New Roman" w:hAnsi="Times New Roman"/>
          <w:b/>
          <w:bCs/>
          <w:color w:val="242424"/>
          <w:sz w:val="30"/>
          <w:szCs w:val="30"/>
          <w:lang w:val="en-GB"/>
        </w:rPr>
        <w:t xml:space="preserve">Q10e What exemptions, if any, do you think should apply and why – for example, in specific sectors or </w:t>
      </w:r>
      <w:proofErr w:type="gramStart"/>
      <w:r w:rsidRPr="00B71626">
        <w:rPr>
          <w:rFonts w:ascii="Times New Roman" w:hAnsi="Times New Roman"/>
          <w:b/>
          <w:bCs/>
          <w:color w:val="242424"/>
          <w:sz w:val="30"/>
          <w:szCs w:val="30"/>
          <w:lang w:val="en-GB"/>
        </w:rPr>
        <w:t>in particular circumstances</w:t>
      </w:r>
      <w:proofErr w:type="gramEnd"/>
      <w:r w:rsidRPr="00B71626">
        <w:rPr>
          <w:rFonts w:ascii="Times New Roman" w:hAnsi="Times New Roman"/>
          <w:b/>
          <w:bCs/>
          <w:color w:val="242424"/>
          <w:sz w:val="30"/>
          <w:szCs w:val="30"/>
          <w:lang w:val="en-GB"/>
        </w:rPr>
        <w:t>?</w:t>
      </w:r>
    </w:p>
    <w:p w14:paraId="1E2D36AA"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4796C936"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p>
    <w:p w14:paraId="7EB1F1F5"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 xml:space="preserve">There should be no exemptions that would allow news platforms to </w:t>
      </w:r>
      <w:r w:rsidRPr="00B71626">
        <w:rPr>
          <w:rFonts w:ascii="Times New Roman" w:hAnsi="Times New Roman"/>
          <w:i/>
          <w:iCs/>
          <w:sz w:val="30"/>
          <w:szCs w:val="30"/>
          <w:lang w:val="en-GB"/>
        </w:rPr>
        <w:t>behave like anything other than normal businesses.</w:t>
      </w:r>
    </w:p>
    <w:p w14:paraId="0B9C3FF0"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44D9E73"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30C4677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Q11a To what extent do you agree that introducing a 30-day time limit on the ability for businesses to dispute invoices will be effective in addressing the stated problem of the deliberate disputing of invoices to extend payment times?</w:t>
      </w:r>
    </w:p>
    <w:p w14:paraId="79C1F0D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2041FD58"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1EA0CF25"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Somewhat agree</w:t>
      </w:r>
    </w:p>
    <w:p w14:paraId="1A377E6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5DFA2072"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Q11b Please explain the reasons for your answer to 11a</w:t>
      </w:r>
    </w:p>
    <w:p w14:paraId="5FBB9120"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39BB5F0D"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643A5B2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Thirty days should provide a perfectly sufficient period in which invoice disputes can be settled. The long-standing convention of 30 days resolution times is based on doing business in the era when invoices and statements were dispatched by post. Electronic communication takes days out of this process making 30 days a generous window for dispute resolution.</w:t>
      </w:r>
    </w:p>
    <w:p w14:paraId="2DC8A4F1"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056C71FE"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Q11c Are there any potential unintended consequences or considerations that should be </w:t>
      </w:r>
      <w:proofErr w:type="gramStart"/>
      <w:r w:rsidRPr="00B71626">
        <w:rPr>
          <w:rFonts w:ascii="Times New Roman" w:hAnsi="Times New Roman"/>
          <w:b/>
          <w:bCs/>
          <w:sz w:val="30"/>
          <w:szCs w:val="30"/>
          <w:lang w:val="en-GB"/>
        </w:rPr>
        <w:t>taken into account</w:t>
      </w:r>
      <w:proofErr w:type="gramEnd"/>
      <w:r w:rsidRPr="00B71626">
        <w:rPr>
          <w:rFonts w:ascii="Times New Roman" w:hAnsi="Times New Roman"/>
          <w:b/>
          <w:bCs/>
          <w:sz w:val="30"/>
          <w:szCs w:val="30"/>
          <w:lang w:val="en-GB"/>
        </w:rPr>
        <w:t xml:space="preserve"> for the introduction of this measure?</w:t>
      </w:r>
    </w:p>
    <w:p w14:paraId="2C5DD8D8"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[Yes / No]</w:t>
      </w:r>
    </w:p>
    <w:p w14:paraId="27549975"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738FDFD0"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w:t>
      </w:r>
    </w:p>
    <w:p w14:paraId="718A253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5BC3D74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Q11d Please explain the </w:t>
      </w:r>
      <w:r w:rsidRPr="00B71626">
        <w:rPr>
          <w:rFonts w:ascii="Times New Roman" w:hAnsi="Times New Roman"/>
          <w:b/>
          <w:bCs/>
          <w:sz w:val="30"/>
          <w:szCs w:val="30"/>
          <w:lang w:val="en-GB"/>
        </w:rPr>
        <w:t>reasons for your answer to question 11c.</w:t>
      </w:r>
    </w:p>
    <w:p w14:paraId="032770B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1B1C5B8D"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color w:val="242424"/>
          <w:sz w:val="30"/>
          <w:szCs w:val="30"/>
          <w:lang w:val="en-GB"/>
        </w:rPr>
      </w:pPr>
    </w:p>
    <w:p w14:paraId="29F0EAB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color w:val="242424"/>
          <w:sz w:val="30"/>
          <w:szCs w:val="30"/>
          <w:lang w:val="en-GB"/>
        </w:rPr>
      </w:pPr>
      <w:r w:rsidRPr="00B71626">
        <w:rPr>
          <w:rFonts w:ascii="Times New Roman" w:hAnsi="Times New Roman"/>
          <w:b/>
          <w:bCs/>
          <w:color w:val="242424"/>
          <w:sz w:val="30"/>
          <w:szCs w:val="30"/>
          <w:lang w:val="en-GB"/>
        </w:rPr>
        <w:t>Q11e Are there more effective ways the Government could prevent frivolous disputing of invoices?</w:t>
      </w:r>
    </w:p>
    <w:p w14:paraId="1A6A668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7EECD56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EC4F59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It could explore ways to ensure that the small claims process is as simple and inexpensive as possible. Ideally, it should be possible to seek redress in a dispute over contractual terms without requiring specialist professional advice. This is particularly important for claims of modest value.</w:t>
      </w:r>
    </w:p>
    <w:p w14:paraId="450E7BD8"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7B1ED13"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FE0E96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lastRenderedPageBreak/>
        <w:t>Q12a To what extent do you agree that all qualifying contracts being subject to mandatory statutory interest on their late payments without exception will address the stated problem and help incentivise paying on time?</w:t>
      </w:r>
    </w:p>
    <w:p w14:paraId="5267567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616D97C1"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p>
    <w:p w14:paraId="4463B69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Somewhat agree</w:t>
      </w:r>
    </w:p>
    <w:p w14:paraId="40613CF0"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6D6B9ADA"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Q12b Please explain the reasons for your answer to question 12a</w:t>
      </w:r>
    </w:p>
    <w:p w14:paraId="54208AF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7F80039D"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6D178EBA" w14:textId="4FAFB0F4"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 xml:space="preserve">Interest and late payment penalties provide a modest incentive. Many </w:t>
      </w:r>
      <w:proofErr w:type="gramStart"/>
      <w:r w:rsidRPr="00B71626">
        <w:rPr>
          <w:rFonts w:ascii="Times New Roman" w:hAnsi="Times New Roman"/>
          <w:i/>
          <w:iCs/>
          <w:sz w:val="30"/>
          <w:szCs w:val="30"/>
          <w:lang w:val="en-GB"/>
        </w:rPr>
        <w:t>business</w:t>
      </w:r>
      <w:proofErr w:type="gramEnd"/>
      <w:r w:rsidRPr="00B71626">
        <w:rPr>
          <w:rFonts w:ascii="Times New Roman" w:hAnsi="Times New Roman"/>
          <w:i/>
          <w:iCs/>
          <w:sz w:val="30"/>
          <w:szCs w:val="30"/>
          <w:lang w:val="en-GB"/>
        </w:rPr>
        <w:t>, however, pay late and gamble that only</w:t>
      </w:r>
      <w:r w:rsidR="000D39B1" w:rsidRPr="00B71626">
        <w:rPr>
          <w:rFonts w:ascii="Times New Roman" w:hAnsi="Times New Roman"/>
          <w:i/>
          <w:iCs/>
          <w:sz w:val="30"/>
          <w:szCs w:val="30"/>
          <w:lang w:val="en-GB"/>
        </w:rPr>
        <w:t xml:space="preserve"> a</w:t>
      </w:r>
      <w:r w:rsidRPr="00B71626">
        <w:rPr>
          <w:rFonts w:ascii="Times New Roman" w:hAnsi="Times New Roman"/>
          <w:i/>
          <w:iCs/>
          <w:sz w:val="30"/>
          <w:szCs w:val="30"/>
          <w:lang w:val="en-GB"/>
        </w:rPr>
        <w:t xml:space="preserve"> small minority of suppliers will exercise their right to a late-payment penalty and interest. Typically, a freelance journalist or photographer will provide articles or pictures the individual value of which is below £1,000. The cost in time and aggravation in taking legal action over a disputed payment, even including penalties and interest, generally outweighs their value. The penalties should be </w:t>
      </w:r>
      <w:proofErr w:type="gramStart"/>
      <w:r w:rsidRPr="00B71626">
        <w:rPr>
          <w:rFonts w:ascii="Times New Roman" w:hAnsi="Times New Roman"/>
          <w:i/>
          <w:iCs/>
          <w:sz w:val="30"/>
          <w:szCs w:val="30"/>
          <w:lang w:val="en-GB"/>
        </w:rPr>
        <w:t>uprated  to</w:t>
      </w:r>
      <w:proofErr w:type="gramEnd"/>
      <w:r w:rsidRPr="00B71626">
        <w:rPr>
          <w:rFonts w:ascii="Times New Roman" w:hAnsi="Times New Roman"/>
          <w:i/>
          <w:iCs/>
          <w:sz w:val="30"/>
          <w:szCs w:val="30"/>
          <w:lang w:val="en-GB"/>
        </w:rPr>
        <w:t xml:space="preserve"> take account of inflation anyway, but they should also be pitched at a sum that is more likely to</w:t>
      </w:r>
      <w:r w:rsidRPr="00B71626">
        <w:rPr>
          <w:rFonts w:ascii="Times New Roman" w:hAnsi="Times New Roman"/>
          <w:i/>
          <w:iCs/>
          <w:sz w:val="30"/>
          <w:szCs w:val="30"/>
          <w:lang w:val="en-GB"/>
        </w:rPr>
        <w:t xml:space="preserve"> act as a disincentive.</w:t>
      </w:r>
    </w:p>
    <w:p w14:paraId="3BCB569A"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02C6347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Q12c Are there any potential unintended consequences or considerations that should be </w:t>
      </w:r>
      <w:proofErr w:type="gramStart"/>
      <w:r w:rsidRPr="00B71626">
        <w:rPr>
          <w:rFonts w:ascii="Times New Roman" w:hAnsi="Times New Roman"/>
          <w:b/>
          <w:bCs/>
          <w:sz w:val="30"/>
          <w:szCs w:val="30"/>
          <w:lang w:val="en-GB"/>
        </w:rPr>
        <w:t>taken into account</w:t>
      </w:r>
      <w:proofErr w:type="gramEnd"/>
      <w:r w:rsidRPr="00B71626">
        <w:rPr>
          <w:rFonts w:ascii="Times New Roman" w:hAnsi="Times New Roman"/>
          <w:b/>
          <w:bCs/>
          <w:sz w:val="30"/>
          <w:szCs w:val="30"/>
          <w:lang w:val="en-GB"/>
        </w:rPr>
        <w:t xml:space="preserve"> for the introduction of this measure?</w:t>
      </w:r>
    </w:p>
    <w:p w14:paraId="08D800B1"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[Yes / No]</w:t>
      </w:r>
    </w:p>
    <w:p w14:paraId="619F4E02"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37808D0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w:t>
      </w:r>
    </w:p>
    <w:p w14:paraId="59AF9FE2"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4195867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Q12d Please explain the reasons for your answer to question 12c.</w:t>
      </w:r>
    </w:p>
    <w:p w14:paraId="2054ED4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7520B441"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2B0298A"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3B36336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Q13a To what extent do you agree that requiring businesses that report under the Reporting on Payment Practices and Performance Regulations 2017 to report how much interest they owe and pay to their suppliers </w:t>
      </w:r>
      <w:proofErr w:type="gramStart"/>
      <w:r w:rsidRPr="00B71626">
        <w:rPr>
          <w:rFonts w:ascii="Times New Roman" w:hAnsi="Times New Roman"/>
          <w:b/>
          <w:bCs/>
          <w:sz w:val="30"/>
          <w:szCs w:val="30"/>
          <w:lang w:val="en-GB"/>
        </w:rPr>
        <w:t>as a result of</w:t>
      </w:r>
      <w:proofErr w:type="gramEnd"/>
      <w:r w:rsidRPr="00B71626">
        <w:rPr>
          <w:rFonts w:ascii="Times New Roman" w:hAnsi="Times New Roman"/>
          <w:b/>
          <w:bCs/>
          <w:sz w:val="30"/>
          <w:szCs w:val="30"/>
          <w:lang w:val="en-GB"/>
        </w:rPr>
        <w:t xml:space="preserve"> late </w:t>
      </w:r>
      <w:r w:rsidRPr="00B71626">
        <w:rPr>
          <w:rFonts w:ascii="Times New Roman" w:hAnsi="Times New Roman"/>
          <w:b/>
          <w:bCs/>
          <w:sz w:val="30"/>
          <w:szCs w:val="30"/>
          <w:lang w:val="en-GB"/>
        </w:rPr>
        <w:t>payments will help incentivise reporting businesses to improve their payment practices?</w:t>
      </w:r>
    </w:p>
    <w:p w14:paraId="295FC175"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598D5C5A"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1F1CC10A"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Somewhat agree</w:t>
      </w:r>
    </w:p>
    <w:p w14:paraId="2D265608"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32BF29A1"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lastRenderedPageBreak/>
        <w:t>Q13b Please explain the reasons for your answer to question 13a</w:t>
      </w:r>
    </w:p>
    <w:p w14:paraId="6AACCC38"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02236C2B"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p>
    <w:p w14:paraId="23F96FB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Public scrutiny will help. It would need to be part of a package of measures, to properly improve the situation for those freelance journalists who depend on major news platforms for their living.</w:t>
      </w:r>
    </w:p>
    <w:p w14:paraId="333F548A"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1F9AFE30"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Q13c Are there any potential unintended consequences or considerations that should be </w:t>
      </w:r>
      <w:proofErr w:type="gramStart"/>
      <w:r w:rsidRPr="00B71626">
        <w:rPr>
          <w:rFonts w:ascii="Times New Roman" w:hAnsi="Times New Roman"/>
          <w:b/>
          <w:bCs/>
          <w:sz w:val="30"/>
          <w:szCs w:val="30"/>
          <w:lang w:val="en-GB"/>
        </w:rPr>
        <w:t>taken into account</w:t>
      </w:r>
      <w:proofErr w:type="gramEnd"/>
      <w:r w:rsidRPr="00B71626">
        <w:rPr>
          <w:rFonts w:ascii="Times New Roman" w:hAnsi="Times New Roman"/>
          <w:b/>
          <w:bCs/>
          <w:sz w:val="30"/>
          <w:szCs w:val="30"/>
          <w:lang w:val="en-GB"/>
        </w:rPr>
        <w:t xml:space="preserve"> for the introduction of this measure?</w:t>
      </w:r>
    </w:p>
    <w:p w14:paraId="181638E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[Yes / No]</w:t>
      </w:r>
    </w:p>
    <w:p w14:paraId="2792AC7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40F05A28"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w:t>
      </w:r>
    </w:p>
    <w:p w14:paraId="5FBF7816"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4F6ECFB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Q13d Please explain the reasons for your answer to question 13c.</w:t>
      </w:r>
    </w:p>
    <w:p w14:paraId="69246724"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3495B5FB"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6E733938"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5670DC8"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Q14a To what extent do you agree that </w:t>
      </w:r>
      <w:r w:rsidRPr="00B71626">
        <w:rPr>
          <w:rFonts w:ascii="Times New Roman" w:hAnsi="Times New Roman"/>
          <w:b/>
          <w:bCs/>
          <w:sz w:val="30"/>
          <w:szCs w:val="30"/>
          <w:lang w:val="en-GB"/>
        </w:rPr>
        <w:t>introducing financial penalties for large businesses persistently paying their suppliers late will address the stated issue and incentivise reporting businesses to pay on time?</w:t>
      </w:r>
    </w:p>
    <w:p w14:paraId="6D8895F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2BEEC6B4"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249BF6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Somewhat agree</w:t>
      </w:r>
    </w:p>
    <w:p w14:paraId="6241C935"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10D0E5D4"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Q14b Please explain the reasons for your answer to question 14a</w:t>
      </w:r>
    </w:p>
    <w:p w14:paraId="390DABE4"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5C88144E"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6B7FE34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 xml:space="preserve">Financial penalties will certainly help. To make a real difference, however, they would need to be part of a broader package of measures – </w:t>
      </w:r>
      <w:r w:rsidRPr="00B71626">
        <w:rPr>
          <w:rFonts w:ascii="Times New Roman" w:hAnsi="Times New Roman"/>
          <w:i/>
          <w:iCs/>
          <w:sz w:val="30"/>
          <w:szCs w:val="30"/>
          <w:lang w:val="en-GB"/>
        </w:rPr>
        <w:t>outlawing ‘implicit contracts’, creating an inalienable right to invoice where a supplier chooses, and requiring payment on completion of work among other things.</w:t>
      </w:r>
    </w:p>
    <w:p w14:paraId="2440018D"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46884C5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Q14c Are there any potential unintended consequences or considerations that should be </w:t>
      </w:r>
      <w:proofErr w:type="gramStart"/>
      <w:r w:rsidRPr="00B71626">
        <w:rPr>
          <w:rFonts w:ascii="Times New Roman" w:hAnsi="Times New Roman"/>
          <w:b/>
          <w:bCs/>
          <w:sz w:val="30"/>
          <w:szCs w:val="30"/>
          <w:lang w:val="en-GB"/>
        </w:rPr>
        <w:t>taken into account</w:t>
      </w:r>
      <w:proofErr w:type="gramEnd"/>
      <w:r w:rsidRPr="00B71626">
        <w:rPr>
          <w:rFonts w:ascii="Times New Roman" w:hAnsi="Times New Roman"/>
          <w:b/>
          <w:bCs/>
          <w:sz w:val="30"/>
          <w:szCs w:val="30"/>
          <w:lang w:val="en-GB"/>
        </w:rPr>
        <w:t xml:space="preserve"> for the introduction of this measure?</w:t>
      </w:r>
    </w:p>
    <w:p w14:paraId="75E6C3A8"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[Yes / No]</w:t>
      </w:r>
    </w:p>
    <w:p w14:paraId="30ECFA7E"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E52945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w:t>
      </w:r>
    </w:p>
    <w:p w14:paraId="11124612"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0516E04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Q14d Please explain the reasons for your answer to question 14c.</w:t>
      </w:r>
    </w:p>
    <w:p w14:paraId="59A7D9EA"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175FCE16"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5171E0EE"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lastRenderedPageBreak/>
        <w:t xml:space="preserve">Q14e To what extent do you agree that linking financial penalties for consistently </w:t>
      </w:r>
      <w:r w:rsidRPr="00B71626">
        <w:rPr>
          <w:rFonts w:ascii="Times New Roman" w:hAnsi="Times New Roman"/>
          <w:b/>
          <w:bCs/>
          <w:sz w:val="30"/>
          <w:szCs w:val="30"/>
          <w:lang w:val="en-GB"/>
        </w:rPr>
        <w:t>late-paying businesses to their unpaid statutory interest liabilities is a proportionate and effective approach?</w:t>
      </w:r>
    </w:p>
    <w:p w14:paraId="18CEFA7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20[Strongly agree / somewhat agree / neither / somewhat disagree / strongly disagree]</w:t>
      </w:r>
    </w:p>
    <w:p w14:paraId="576C095D"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66B015F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Strongly agree.</w:t>
      </w:r>
    </w:p>
    <w:p w14:paraId="0C479520"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3130B1C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Q14f Please explain the reasons for your answer to question 14e.</w:t>
      </w:r>
    </w:p>
    <w:p w14:paraId="3421389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7985117B"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0FC9BF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i/>
          <w:iCs/>
          <w:sz w:val="30"/>
          <w:szCs w:val="30"/>
          <w:lang w:val="en-GB"/>
        </w:rPr>
        <w:t>In industries where there is a significant imbalance of power between those whom commission and those who supply, the temptation for large organisations to ill-treat their suppliers is significant. Statutory protection for small suppliers in such circumstances is an appropriate safeguard to their entitlement to be treated fairly.</w:t>
      </w:r>
      <w:r w:rsidRPr="00B71626">
        <w:rPr>
          <w:rFonts w:ascii="Times New Roman" w:hAnsi="Times New Roman"/>
          <w:sz w:val="30"/>
          <w:szCs w:val="30"/>
          <w:lang w:val="en-GB"/>
        </w:rPr>
        <w:t xml:space="preserve"> </w:t>
      </w:r>
    </w:p>
    <w:p w14:paraId="75F80501"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46E4F2F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84AFAC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Q15a To what extent do you agree that the introduction of the new powers for the Small Business Commissioner will be effective in improving compliance and enforcement of new and existing regulations around payments?</w:t>
      </w:r>
    </w:p>
    <w:p w14:paraId="4F836B7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7FBEF039"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B12B0C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Strongly agree</w:t>
      </w:r>
    </w:p>
    <w:p w14:paraId="77153FC6"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53C7B94"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Q15b Please explain the reasons for your answer to </w:t>
      </w:r>
      <w:r w:rsidRPr="00B71626">
        <w:rPr>
          <w:rFonts w:ascii="Times New Roman" w:hAnsi="Times New Roman"/>
          <w:b/>
          <w:bCs/>
          <w:sz w:val="30"/>
          <w:szCs w:val="30"/>
          <w:lang w:val="en-GB"/>
        </w:rPr>
        <w:t>question 15a</w:t>
      </w:r>
    </w:p>
    <w:p w14:paraId="7C5D9EE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2EA6D2D9"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0F3A64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Any external pressure that can be applied to those who treat small suppliers the worst has the potential to improve the situation. As things stand, large organisations have all the power. Challenging their poor behaviour takes up a disproportionate amount of time, so is often accepted. A simple, cost-free means to seek redress could be a powerful force for good.</w:t>
      </w:r>
    </w:p>
    <w:p w14:paraId="2E3EA44C"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3431BB6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Q15c To what extent do you agree that the introduction of the new powers for the Small Business Commissioner will enhance its ability to support small businesses to resolve payment disputes?</w:t>
      </w:r>
    </w:p>
    <w:p w14:paraId="72EFE078"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77834B4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02ED0F50"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lastRenderedPageBreak/>
        <w:t>Strongly agree</w:t>
      </w:r>
    </w:p>
    <w:p w14:paraId="5B711C0B"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1D4DC3BE"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Q15d Please explain the reasons for your answer to question 15c</w:t>
      </w:r>
    </w:p>
    <w:p w14:paraId="4B5B102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7F87E150"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p>
    <w:p w14:paraId="1ADBB3E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See above. Clearly, how a Small Business Commissioner chooses to undertake their role will have a significant impact on the extent to which such a position improves conditions for freelance journalists.</w:t>
      </w:r>
    </w:p>
    <w:p w14:paraId="79913F84"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543E974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Q15e Are there any </w:t>
      </w:r>
      <w:r w:rsidRPr="00B71626">
        <w:rPr>
          <w:rFonts w:ascii="Times New Roman" w:hAnsi="Times New Roman"/>
          <w:b/>
          <w:bCs/>
          <w:sz w:val="30"/>
          <w:szCs w:val="30"/>
          <w:lang w:val="en-GB"/>
        </w:rPr>
        <w:t>potential unintended consequences or considerations that should</w:t>
      </w:r>
    </w:p>
    <w:p w14:paraId="003F31A1"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be </w:t>
      </w:r>
      <w:proofErr w:type="gramStart"/>
      <w:r w:rsidRPr="00B71626">
        <w:rPr>
          <w:rFonts w:ascii="Times New Roman" w:hAnsi="Times New Roman"/>
          <w:b/>
          <w:bCs/>
          <w:sz w:val="30"/>
          <w:szCs w:val="30"/>
          <w:lang w:val="en-GB"/>
        </w:rPr>
        <w:t>taken into account</w:t>
      </w:r>
      <w:proofErr w:type="gramEnd"/>
      <w:r w:rsidRPr="00B71626">
        <w:rPr>
          <w:rFonts w:ascii="Times New Roman" w:hAnsi="Times New Roman"/>
          <w:b/>
          <w:bCs/>
          <w:sz w:val="30"/>
          <w:szCs w:val="30"/>
          <w:lang w:val="en-GB"/>
        </w:rPr>
        <w:t xml:space="preserve"> for the introduction of this measure?</w:t>
      </w:r>
    </w:p>
    <w:p w14:paraId="135F9A00"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23[Yes / No]</w:t>
      </w:r>
    </w:p>
    <w:p w14:paraId="55A3A16E"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0174E05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No</w:t>
      </w:r>
    </w:p>
    <w:p w14:paraId="7BCF64C9"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5E5A648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Q15f Please explain the reasons for your answer to question Q15e.</w:t>
      </w:r>
    </w:p>
    <w:p w14:paraId="4CCFC85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5A459303"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3A25B906"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437FA5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 xml:space="preserve">Q16a To what </w:t>
      </w:r>
      <w:r w:rsidRPr="00B71626">
        <w:rPr>
          <w:rFonts w:ascii="Times New Roman" w:hAnsi="Times New Roman"/>
          <w:b/>
          <w:bCs/>
          <w:sz w:val="30"/>
          <w:szCs w:val="30"/>
          <w:lang w:val="en-GB"/>
        </w:rPr>
        <w:t>extent do you agree that the requirement for businesses to report under the Payment Practices and Performance Reporting Regulations should be changed</w:t>
      </w:r>
    </w:p>
    <w:p w14:paraId="028BA94F"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from twice a year to once a year?</w:t>
      </w:r>
    </w:p>
    <w:p w14:paraId="42EAFD09"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[Strongly agree / somewhat agree / neither / somewhat disagree / strongly disagree]</w:t>
      </w:r>
    </w:p>
    <w:p w14:paraId="4BFA2B19"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57542CFB"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Strongly disagree</w:t>
      </w:r>
    </w:p>
    <w:p w14:paraId="534E7D49"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
    <w:p w14:paraId="05294D23"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Q16b Please explain the reasons for your answer to question 16a</w:t>
      </w:r>
    </w:p>
    <w:p w14:paraId="1C80F59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1A5B1680"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337AE226"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t>The more requirement there is to report, the more quickly the situation is likely to improve.</w:t>
      </w:r>
    </w:p>
    <w:p w14:paraId="0C42A7BF"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7429F8FD"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 xml:space="preserve">Questions specific to the </w:t>
      </w:r>
      <w:r w:rsidRPr="00B71626">
        <w:rPr>
          <w:rFonts w:ascii="Times New Roman" w:hAnsi="Times New Roman"/>
          <w:sz w:val="30"/>
          <w:szCs w:val="30"/>
          <w:lang w:val="en-GB"/>
        </w:rPr>
        <w:t>building industry</w:t>
      </w:r>
    </w:p>
    <w:p w14:paraId="0942015E"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443B2593"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r w:rsidRPr="00B71626">
        <w:rPr>
          <w:rFonts w:ascii="Times New Roman" w:hAnsi="Times New Roman"/>
          <w:b/>
          <w:bCs/>
          <w:sz w:val="30"/>
          <w:szCs w:val="30"/>
          <w:lang w:val="en-GB"/>
        </w:rPr>
        <w:t>Miscellaneous</w:t>
      </w:r>
    </w:p>
    <w:p w14:paraId="2C1D5B9C"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b/>
          <w:bCs/>
          <w:sz w:val="30"/>
          <w:szCs w:val="30"/>
          <w:lang w:val="en-GB"/>
        </w:rPr>
      </w:pPr>
      <w:proofErr w:type="gramStart"/>
      <w:r w:rsidRPr="00B71626">
        <w:rPr>
          <w:rFonts w:ascii="Times New Roman" w:hAnsi="Times New Roman"/>
          <w:b/>
          <w:bCs/>
          <w:sz w:val="30"/>
          <w:szCs w:val="30"/>
          <w:lang w:val="en-GB"/>
        </w:rPr>
        <w:t>Q28</w:t>
      </w:r>
      <w:proofErr w:type="gramEnd"/>
      <w:r w:rsidRPr="00B71626">
        <w:rPr>
          <w:rFonts w:ascii="Times New Roman" w:hAnsi="Times New Roman"/>
          <w:b/>
          <w:bCs/>
          <w:sz w:val="30"/>
          <w:szCs w:val="30"/>
          <w:lang w:val="en-GB"/>
        </w:rPr>
        <w:t xml:space="preserve"> Do you have any further comments on any elements of the proposals that might aid the consultation process as a whole?</w:t>
      </w:r>
    </w:p>
    <w:p w14:paraId="7D503607"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r w:rsidRPr="00B71626">
        <w:rPr>
          <w:rFonts w:ascii="Times New Roman" w:hAnsi="Times New Roman"/>
          <w:sz w:val="30"/>
          <w:szCs w:val="30"/>
          <w:lang w:val="en-GB"/>
        </w:rPr>
        <w:t>[Narrative description]</w:t>
      </w:r>
    </w:p>
    <w:p w14:paraId="093599E4" w14:textId="77777777" w:rsidR="00F64198" w:rsidRPr="00B71626"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sz w:val="30"/>
          <w:szCs w:val="30"/>
          <w:lang w:val="en-GB"/>
        </w:rPr>
      </w:pPr>
    </w:p>
    <w:p w14:paraId="685D704E" w14:textId="77777777" w:rsidR="00F64198" w:rsidRPr="00B71626" w:rsidRDefault="00B716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Times New Roman" w:eastAsia="Times New Roman" w:hAnsi="Times New Roman" w:cs="Times New Roman"/>
          <w:i/>
          <w:iCs/>
          <w:sz w:val="30"/>
          <w:szCs w:val="30"/>
          <w:lang w:val="en-GB"/>
        </w:rPr>
      </w:pPr>
      <w:r w:rsidRPr="00B71626">
        <w:rPr>
          <w:rFonts w:ascii="Times New Roman" w:hAnsi="Times New Roman"/>
          <w:i/>
          <w:iCs/>
          <w:sz w:val="30"/>
          <w:szCs w:val="30"/>
          <w:lang w:val="en-GB"/>
        </w:rPr>
        <w:lastRenderedPageBreak/>
        <w:t xml:space="preserve">Over a period of around 40 years, the treatment by major news platforms of many, probably most, freelance journalists </w:t>
      </w:r>
      <w:proofErr w:type="gramStart"/>
      <w:r w:rsidRPr="00B71626">
        <w:rPr>
          <w:rFonts w:ascii="Times New Roman" w:hAnsi="Times New Roman"/>
          <w:i/>
          <w:iCs/>
          <w:sz w:val="30"/>
          <w:szCs w:val="30"/>
          <w:lang w:val="en-GB"/>
        </w:rPr>
        <w:t>has</w:t>
      </w:r>
      <w:proofErr w:type="gramEnd"/>
      <w:r w:rsidRPr="00B71626">
        <w:rPr>
          <w:rFonts w:ascii="Times New Roman" w:hAnsi="Times New Roman"/>
          <w:i/>
          <w:iCs/>
          <w:sz w:val="30"/>
          <w:szCs w:val="30"/>
          <w:lang w:val="en-GB"/>
        </w:rPr>
        <w:t xml:space="preserve"> consistently deteriorated. The following is now standard practice for many organisations. Many freelance journalists are not allowed to </w:t>
      </w:r>
      <w:proofErr w:type="gramStart"/>
      <w:r w:rsidRPr="00B71626">
        <w:rPr>
          <w:rFonts w:ascii="Times New Roman" w:hAnsi="Times New Roman"/>
          <w:i/>
          <w:iCs/>
          <w:sz w:val="30"/>
          <w:szCs w:val="30"/>
          <w:lang w:val="en-GB"/>
        </w:rPr>
        <w:t>invoice, but</w:t>
      </w:r>
      <w:proofErr w:type="gramEnd"/>
      <w:r w:rsidRPr="00B71626">
        <w:rPr>
          <w:rFonts w:ascii="Times New Roman" w:hAnsi="Times New Roman"/>
          <w:i/>
          <w:iCs/>
          <w:sz w:val="30"/>
          <w:szCs w:val="30"/>
          <w:lang w:val="en-GB"/>
        </w:rPr>
        <w:t xml:space="preserve"> must await payment set by their editors. Often this is at the agreed sum, but when it is not, this is nearly impossible to challenge. The terms of engagement of freelances in not a matter of specific contract negotiation, but the operation of implicit terms, or ‘industry standards’ the freelances are generally unaware of until a dispute arises. Many publica</w:t>
      </w:r>
      <w:r w:rsidRPr="00B71626">
        <w:rPr>
          <w:rFonts w:ascii="Times New Roman" w:hAnsi="Times New Roman"/>
          <w:i/>
          <w:iCs/>
          <w:sz w:val="30"/>
          <w:szCs w:val="30"/>
          <w:lang w:val="en-GB"/>
        </w:rPr>
        <w:t>tions do not pay, or accept invoices, when commissioned work is supplied, but when it is published. This can be months after material has been supplied. In addition, some platforms appear to us an over complicated system of ‘registering as a supplier’ to almost indefinitely delay paying some freelances. Others have introduced complex systems of ‘purchase approval’ that are inconsistent with the speed of operation required by the news media and the modest value of much of the work. Freelances have no statuto</w:t>
      </w:r>
      <w:r w:rsidRPr="00B71626">
        <w:rPr>
          <w:rFonts w:ascii="Times New Roman" w:hAnsi="Times New Roman"/>
          <w:i/>
          <w:iCs/>
          <w:sz w:val="30"/>
          <w:szCs w:val="30"/>
          <w:lang w:val="en-GB"/>
        </w:rPr>
        <w:t>ry right to trades union recognition.</w:t>
      </w:r>
    </w:p>
    <w:p w14:paraId="63AA4E2E" w14:textId="77777777" w:rsidR="00F64198" w:rsidRDefault="00F6419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pPr>
    </w:p>
    <w:sectPr w:rsidR="00F64198">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742E3" w14:textId="77777777" w:rsidR="00A205B6" w:rsidRPr="00B71626" w:rsidRDefault="00A205B6">
      <w:r w:rsidRPr="00B71626">
        <w:separator/>
      </w:r>
    </w:p>
  </w:endnote>
  <w:endnote w:type="continuationSeparator" w:id="0">
    <w:p w14:paraId="1F81C1EA" w14:textId="77777777" w:rsidR="00A205B6" w:rsidRPr="00B71626" w:rsidRDefault="00A205B6">
      <w:r w:rsidRPr="00B716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F326" w14:textId="77777777" w:rsidR="00F64198" w:rsidRPr="00B71626" w:rsidRDefault="00F64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05DB" w14:textId="77777777" w:rsidR="00A205B6" w:rsidRPr="00B71626" w:rsidRDefault="00A205B6">
      <w:r w:rsidRPr="00B71626">
        <w:separator/>
      </w:r>
    </w:p>
  </w:footnote>
  <w:footnote w:type="continuationSeparator" w:id="0">
    <w:p w14:paraId="51603536" w14:textId="77777777" w:rsidR="00A205B6" w:rsidRPr="00B71626" w:rsidRDefault="00A205B6">
      <w:r w:rsidRPr="00B716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8A4D" w14:textId="77777777" w:rsidR="00F64198" w:rsidRPr="00B71626" w:rsidRDefault="00F641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98"/>
    <w:rsid w:val="000D39B1"/>
    <w:rsid w:val="00222547"/>
    <w:rsid w:val="003518AE"/>
    <w:rsid w:val="00780F86"/>
    <w:rsid w:val="0084403C"/>
    <w:rsid w:val="00897069"/>
    <w:rsid w:val="00A205B6"/>
    <w:rsid w:val="00B71626"/>
    <w:rsid w:val="00F6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5049"/>
  <w15:docId w15:val="{2A8F9868-BC0F-4807-8BC0-A903993E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844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ate-payments-tackling-poor-payment-practices" TargetMode="External"/><Relationship Id="rId3" Type="http://schemas.openxmlformats.org/officeDocument/2006/relationships/webSettings" Target="webSettings.xml"/><Relationship Id="rId7" Type="http://schemas.openxmlformats.org/officeDocument/2006/relationships/hyperlink" Target="mailto:freelance@nuj.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 Bennett</cp:lastModifiedBy>
  <cp:revision>7</cp:revision>
  <dcterms:created xsi:type="dcterms:W3CDTF">2025-09-11T11:41:00Z</dcterms:created>
  <dcterms:modified xsi:type="dcterms:W3CDTF">2025-09-11T11:50:00Z</dcterms:modified>
</cp:coreProperties>
</file>